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المؤيد
</w:t>
      </w:r>
    </w:p>
    <w:p>
      <w:pPr>
        <w:jc w:val="start"/>
        <w:bidi/>
      </w:pPr>
      <w:r>
        <w:rPr>
          <w:rFonts w:ascii="arial" w:hAnsi="arial" w:eastAsia="arial" w:cs="arial"/>
          <w:sz w:val="28"/>
          <w:szCs w:val="28"/>
          <w:b w:val="1"/>
          <w:bCs w:val="1"/>
          <w:rtl/>
        </w:rPr>
        <w:t xml:space="preserve">أحمد بن محمد بن المؤيد
</w:t>
      </w:r>
    </w:p>
    <w:p>
      <w:pPr/>
      <w:r>
        <w:rPr/>
        <w:t xml:space="preserve">أحمد بن محمد بن المؤيد  أحمد بن محمد بن محمد أبي بكر، الشيخ شهاب الدين، الشهير بابن المؤيد أحد العدول بدمشق، بل عين الموقعين بالشام، كان من أخصاء شيخ الإسلام الوالد، وأعيان طلبته. مولده سنة ثمان وستين وثمانمئة، وتوفي كما رأيته بخط الشيخ يحيى النعيمي نهار الاثنين مستهل ذي القعدة سنة سبع وأربعين وتسعمئة. </w:t>
      </w:r>
    </w:p>
    <w:p>
      <w:pPr>
        <w:jc w:val="start"/>
        <w:bidi/>
      </w:pPr>
      <w:r>
        <w:rPr>
          <w:sz w:val="24"/>
          <w:szCs w:val="24"/>
          <w:b w:val="1"/>
          <w:bCs w:val="1"/>
          <w:rtl/>
        </w:rPr>
        <w:t xml:space="preserve">
الكواكب السائرة بأعيان المئة العاشرة،(دار الكتب العلمية - بيروت،1977،ط 1،ج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2026-07-27T13:28:51+03:00</dcterms:created>
  <dcterms:modified xsi:type="dcterms:W3CDTF">2026-07-27T13:28:51+03:00</dcterms:modified>
</cp:coreProperties>
</file>

<file path=docProps/custom.xml><?xml version="1.0" encoding="utf-8"?>
<Properties xmlns="http://schemas.openxmlformats.org/officeDocument/2006/custom-properties" xmlns:vt="http://schemas.openxmlformats.org/officeDocument/2006/docPropsVTypes"/>
</file>