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البخاري
</w:t>
      </w:r>
    </w:p>
    <w:p>
      <w:pPr>
        <w:jc w:val="start"/>
        <w:bidi/>
      </w:pPr>
      <w:r>
        <w:rPr>
          <w:rFonts w:ascii="arial" w:hAnsi="arial" w:eastAsia="arial" w:cs="arial"/>
          <w:sz w:val="28"/>
          <w:szCs w:val="28"/>
          <w:b w:val="1"/>
          <w:bCs w:val="1"/>
          <w:rtl/>
        </w:rPr>
        <w:t xml:space="preserve">أحمد البخاري
</w:t>
      </w:r>
    </w:p>
    <w:p>
      <w:pPr/>
      <w:r>
        <w:rPr/>
        <w:t xml:space="preserve">أحمد البخاري أحمد الشيخ الإمام العلامة السيد الشريف شهاب الدين البخاري المكي إمام الحنفية بالمسجد الحرام توفي في بندر جدة عاشر ربيع الثاني سنة ثمان وثلاثين وتسعمئة، وهو قاض بها عن مستنيبه، فحمل منها إلى مكة على أعناق الرجال، فوصلها في ليلة ثاني تاريخه، فجهز بمنزله، ودفن صبح يومه على أبيه بالمصلى كتب بذلك محدث مكة جار الله بن فهد إلى صاحبه الشيخ شمس الدين بن طولون ومن خطه في تاريخه نقلت.</w:t>
      </w:r>
    </w:p>
    <w:p>
      <w:pPr>
        <w:jc w:val="start"/>
        <w:bidi/>
      </w:pPr>
      <w:r>
        <w:rPr>
          <w:sz w:val="24"/>
          <w:szCs w:val="24"/>
          <w:b w:val="1"/>
          <w:bCs w:val="1"/>
          <w:rtl/>
        </w:rPr>
        <w:t xml:space="preserve">
الكواكب السائرة بأعيان المئة العاشرة،(دار الكتب العلمية - بيروت،1977،ط 1،ج 2،ص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2026-07-27T09:41:24+03:00</dcterms:created>
  <dcterms:modified xsi:type="dcterms:W3CDTF">2026-07-27T09:41:24+03:00</dcterms:modified>
</cp:coreProperties>
</file>

<file path=docProps/custom.xml><?xml version="1.0" encoding="utf-8"?>
<Properties xmlns="http://schemas.openxmlformats.org/officeDocument/2006/custom-properties" xmlns:vt="http://schemas.openxmlformats.org/officeDocument/2006/docPropsVTypes"/>
</file>