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الأدهمي التبريزي
</w:t>
      </w:r>
    </w:p>
    <w:p>
      <w:pPr>
        <w:jc w:val="start"/>
        <w:bidi/>
      </w:pPr>
      <w:r>
        <w:rPr>
          <w:rFonts w:ascii="arial" w:hAnsi="arial" w:eastAsia="arial" w:cs="arial"/>
          <w:sz w:val="28"/>
          <w:szCs w:val="28"/>
          <w:b w:val="1"/>
          <w:bCs w:val="1"/>
          <w:rtl/>
        </w:rPr>
        <w:t xml:space="preserve">موسى الأدهمي التبريزي
</w:t>
      </w:r>
    </w:p>
    <w:p>
      <w:pPr/>
      <w:r>
        <w:rPr/>
        <w:t xml:space="preserve">موسى الأدهمي التبريزي موسى الأدهمي التبريزي نزيل حلب، كان شيخا معمرا منورا، وكان من مريدي الحاج علي التبريزي الأدهمي، ثم قطن بحلب بزاوية الأدهمية شرقي السفاحية، ولم يزل يعبد الله تعالى فيها حتى توفي سنة أربعين وتسعمئة. قال ابن الحنبلي: ولم تر عيني مثل شيبته ونورانيته.</w:t>
      </w:r>
    </w:p>
    <w:p>
      <w:pPr>
        <w:jc w:val="start"/>
        <w:bidi/>
      </w:pPr>
      <w:r>
        <w:rPr>
          <w:sz w:val="24"/>
          <w:szCs w:val="24"/>
          <w:b w:val="1"/>
          <w:bCs w:val="1"/>
          <w:rtl/>
        </w:rPr>
        <w:t xml:space="preserve">
الكواكب السائرة بأعيان المئة العاشرة،(دار الكتب العلمية - بيروت،1977،ط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2026-07-27T19:18:28+03:00</dcterms:created>
  <dcterms:modified xsi:type="dcterms:W3CDTF">2026-07-27T19:18:28+03:00</dcterms:modified>
</cp:coreProperties>
</file>

<file path=docProps/custom.xml><?xml version="1.0" encoding="utf-8"?>
<Properties xmlns="http://schemas.openxmlformats.org/officeDocument/2006/custom-properties" xmlns:vt="http://schemas.openxmlformats.org/officeDocument/2006/docPropsVTypes"/>
</file>