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المشرقي
</w:t>
      </w:r>
    </w:p>
    <w:p>
      <w:pPr>
        <w:jc w:val="start"/>
        <w:bidi/>
      </w:pPr>
      <w:r>
        <w:rPr>
          <w:rFonts w:ascii="arial" w:hAnsi="arial" w:eastAsia="arial" w:cs="arial"/>
          <w:sz w:val="28"/>
          <w:szCs w:val="28"/>
          <w:b w:val="1"/>
          <w:bCs w:val="1"/>
          <w:rtl/>
        </w:rPr>
        <w:t xml:space="preserve">محمد بن محمد المشرقي
</w:t>
      </w:r>
    </w:p>
    <w:p>
      <w:pPr/>
      <w:r>
        <w:rPr/>
        <w:t xml:space="preserve">محمد بن محمد المشرقي محمد بن محمد بن علي الشيخ العلامة المعمر المسند الحافظ شمس الدين أبو عبد الله الغزي، الأزهري، الشافعي المعروف بابن المشرقي ميلاده بغزة في أوائل صفر سنة تسعمئة أخذ عن القاضي زكريا، والشيخ عبد الحق السنباطي وقاضي القضاة الكمال الطويل، والجمال الصالحي، والشمس الدلجي، والشيخ شمس الدين الطحان والشهاب أحمد بن شعبان بن علي بن شعبان الأنصاري، والسيد كمال الدين بن حمزة وغيرهم، وأخذ عنه جماعة منهم الشيخ محمد بن كسبائي الحديث، وغيره وتوفي سنة ثمانين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2026-07-27T11:13:18+03:00</dcterms:created>
  <dcterms:modified xsi:type="dcterms:W3CDTF">2026-07-27T11:13:18+03:00</dcterms:modified>
</cp:coreProperties>
</file>

<file path=docProps/custom.xml><?xml version="1.0" encoding="utf-8"?>
<Properties xmlns="http://schemas.openxmlformats.org/officeDocument/2006/custom-properties" xmlns:vt="http://schemas.openxmlformats.org/officeDocument/2006/docPropsVTypes"/>
</file>