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مرحبا
</w:t>
      </w:r>
    </w:p>
    <w:p>
      <w:pPr>
        <w:jc w:val="start"/>
        <w:bidi/>
      </w:pPr>
      <w:r>
        <w:rPr>
          <w:rFonts w:ascii="arial" w:hAnsi="arial" w:eastAsia="arial" w:cs="arial"/>
          <w:sz w:val="28"/>
          <w:szCs w:val="28"/>
          <w:b w:val="1"/>
          <w:bCs w:val="1"/>
          <w:rtl/>
        </w:rPr>
        <w:t xml:space="preserve">محمد بن أحمد بن مرحبا
</w:t>
      </w:r>
    </w:p>
    <w:p>
      <w:pPr/>
      <w:r>
        <w:rPr/>
        <w:t xml:space="preserve">محمد بن أحمد بن مرحبا محمد بن أحمد بن مرحبا القاضي شمس الدين ابن الشيخ شهاب الدين بن مرحبا الطرابلسي الشافعي توفي في سنة إحدى وتسعين بتقديم التاء وتسعمئة رحمه الله تعالى.</w:t>
      </w:r>
    </w:p>
    <w:p>
      <w:pPr>
        <w:jc w:val="start"/>
        <w:bidi/>
      </w:pPr>
      <w:r>
        <w:rPr>
          <w:sz w:val="24"/>
          <w:szCs w:val="24"/>
          <w:b w:val="1"/>
          <w:bCs w:val="1"/>
          <w:rtl/>
        </w:rPr>
        <w:t xml:space="preserve">
الكواكب السائرة بأعيان المئة العاشرة،(دار الكتب العلمية - بيروت،1977،ط 1،ج 3،ص 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2026-07-27T14:24:18+03:00</dcterms:created>
  <dcterms:modified xsi:type="dcterms:W3CDTF">2026-07-27T14:24:18+03:00</dcterms:modified>
</cp:coreProperties>
</file>

<file path=docProps/custom.xml><?xml version="1.0" encoding="utf-8"?>
<Properties xmlns="http://schemas.openxmlformats.org/officeDocument/2006/custom-properties" xmlns:vt="http://schemas.openxmlformats.org/officeDocument/2006/docPropsVTypes"/>
</file>