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الأبار
</w:t>
      </w:r>
    </w:p>
    <w:p>
      <w:pPr>
        <w:jc w:val="start"/>
        <w:bidi/>
      </w:pPr>
      <w:r>
        <w:rPr>
          <w:rFonts w:ascii="arial" w:hAnsi="arial" w:eastAsia="arial" w:cs="arial"/>
          <w:sz w:val="28"/>
          <w:szCs w:val="28"/>
          <w:b w:val="1"/>
          <w:bCs w:val="1"/>
          <w:rtl/>
        </w:rPr>
        <w:t xml:space="preserve">محمد الأبار
</w:t>
      </w:r>
    </w:p>
    <w:p>
      <w:pPr/>
      <w:r>
        <w:rPr/>
        <w:t xml:space="preserve">محمد الأبار محمد الشيخ العلامة شمس الدين الأبار الشافعي، خطيب التبريزية مات ليلة الجمعة سابع عشر ربيع الآخر سنة سبعين بتقديم السين وتسعمئة، ودفن بتربة الدقاقين بمحلة قبر عاتكة رحمه الله تعالى.</w:t>
      </w:r>
    </w:p>
    <w:p>
      <w:pPr>
        <w:jc w:val="start"/>
        <w:bidi/>
      </w:pPr>
      <w:r>
        <w:rPr>
          <w:sz w:val="24"/>
          <w:szCs w:val="24"/>
          <w:b w:val="1"/>
          <w:bCs w:val="1"/>
          <w:rtl/>
        </w:rPr>
        <w:t xml:space="preserve">
الكواكب السائرة بأعيان المئة العاشرة،(دار الكتب العلمية - بيروت،1977،ط 1،ج 3،ص 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2026-07-27T13:37:21+03:00</dcterms:created>
  <dcterms:modified xsi:type="dcterms:W3CDTF">2026-07-27T13:37:21+03:00</dcterms:modified>
</cp:coreProperties>
</file>

<file path=docProps/custom.xml><?xml version="1.0" encoding="utf-8"?>
<Properties xmlns="http://schemas.openxmlformats.org/officeDocument/2006/custom-properties" xmlns:vt="http://schemas.openxmlformats.org/officeDocument/2006/docPropsVTypes"/>
</file>