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المرجوني
</w:t>
      </w:r>
    </w:p>
    <w:p>
      <w:pPr/>
      <w:r>
        <w:rPr/>
        <w:t xml:space="preserve">المرجوني  يحيى بن عمرو بن بقاء الجذامى، أبو بكر، المعروف بالمرجونى: فقيه مالكى أندلسى. سكن قرطبة. وزار بطليوس. وكان عالما مقدما فى عقد الشروط، له (تأليف) مختصر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2026-07-26T18:07:44+03:00</dcterms:created>
  <dcterms:modified xsi:type="dcterms:W3CDTF">2026-07-26T18:07:44+03:00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