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أحمدالزهيري
</w:t>
      </w:r>
    </w:p>
    <w:p>
      <w:pPr>
        <w:jc w:val="start"/>
        <w:bidi/>
      </w:pPr>
      <w:r>
        <w:rPr>
          <w:rFonts w:ascii="arial" w:hAnsi="arial" w:eastAsia="arial" w:cs="arial"/>
          <w:sz w:val="28"/>
          <w:szCs w:val="28"/>
          <w:b w:val="1"/>
          <w:bCs w:val="1"/>
          <w:rtl/>
        </w:rPr>
        <w:t xml:space="preserve">أحمدالزهيري
</w:t>
      </w:r>
    </w:p>
    <w:p>
      <w:pPr/>
      <w:r>
        <w:rPr/>
        <w:t xml:space="preserve">أحمدالزهيري أحمد بن محمد أمين ابن محمد الدمشقي الحنفي الشهير بابن الزهيري سبط بني الموقع أحد الكتاب بمحكمة الباب الشيخ البارع الهمام الكاتب ولد بدمشق ونشأ بها وأخذ عن علمائها كالاستاذ الشيخ عبد الغني النابلسي قدس سره وتزوج بابنة ابنه الشيخ إسماعيل وعرض له قبل موته مرض طويل وكأنت وفاته يوم الاربعاء خامس عشري شهر ربيع الآخر سنة ثلاث وخمسين ومائة وألف وبنو الزهيري طائفة بدمشق كانوا يتولون كتابة الصكوك بمحاكمها آخرهم المترجم.</w:t>
      </w:r>
    </w:p>
    <w:p>
      <w:pPr>
        <w:jc w:val="start"/>
        <w:bidi/>
      </w:pPr>
      <w:r>
        <w:rPr>
          <w:sz w:val="24"/>
          <w:szCs w:val="24"/>
          <w:b w:val="1"/>
          <w:bCs w:val="1"/>
          <w:rtl/>
        </w:rPr>
        <w:t xml:space="preserve">
سلك الدرر في أعيان القرن الثاني عشر،(دار البشائر الإسلامية / دار ابن حزم،1988،ط 3،ج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2026-07-27T14:10:05+03:00</dcterms:created>
  <dcterms:modified xsi:type="dcterms:W3CDTF">2026-07-27T14:10:05+03:00</dcterms:modified>
</cp:coreProperties>
</file>

<file path=docProps/custom.xml><?xml version="1.0" encoding="utf-8"?>
<Properties xmlns="http://schemas.openxmlformats.org/officeDocument/2006/custom-properties" xmlns:vt="http://schemas.openxmlformats.org/officeDocument/2006/docPropsVTypes"/>
</file>