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مرزوق
</w:t>
      </w:r>
    </w:p>
    <w:p>
      <w:pPr>
        <w:jc w:val="start"/>
        <w:bidi/>
      </w:pPr>
      <w:r>
        <w:rPr>
          <w:rFonts w:ascii="arial" w:hAnsi="arial" w:eastAsia="arial" w:cs="arial"/>
          <w:sz w:val="28"/>
          <w:szCs w:val="28"/>
          <w:b w:val="1"/>
          <w:bCs w:val="1"/>
          <w:rtl/>
        </w:rPr>
        <w:t xml:space="preserve">يحيى بن مرزوق
</w:t>
      </w:r>
    </w:p>
    <w:p>
      <w:pPr/>
      <w:r>
        <w:rPr/>
        <w:t xml:space="preserve">يحيى بن مرزوق  يحيى بن مرزوق المكى، من الموالى: أديب، من المغنين المشهورين. نشأ بمكة فى العصر الأموى، وعاش طويلا، فكان له فى العصر العباسى شأن. وأقام ببغداد، فاتصل بالمهدى وغيره من الخلفاء، وصنف كتابا فى (الأغانى) جمع فيه نحو ثلاثة آلاف صوت، أهداه إلى عبد الله بن طاهر. وتوفى ببغداد. </w:t>
      </w:r>
    </w:p>
    <w:p>
      <w:pPr>
        <w:jc w:val="start"/>
        <w:bidi/>
      </w:pPr>
      <w:r>
        <w:rPr>
          <w:sz w:val="24"/>
          <w:szCs w:val="24"/>
          <w:b w:val="1"/>
          <w:bCs w:val="1"/>
          <w:rtl/>
        </w:rPr>
        <w:t xml:space="preserve">
الأعلام،(دار العلم للملايين - بيروت،2002،ط 15،ج 8،ص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2026-07-23T18:48:29+03:00</dcterms:created>
  <dcterms:modified xsi:type="dcterms:W3CDTF">2026-07-23T18:48:29+03:00</dcterms:modified>
</cp:coreProperties>
</file>

<file path=docProps/custom.xml><?xml version="1.0" encoding="utf-8"?>
<Properties xmlns="http://schemas.openxmlformats.org/officeDocument/2006/custom-properties" xmlns:vt="http://schemas.openxmlformats.org/officeDocument/2006/docPropsVTypes"/>
</file>