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المنان الخماش
</w:t>
      </w:r>
    </w:p>
    <w:p>
      <w:pPr>
        <w:jc w:val="start"/>
        <w:bidi/>
      </w:pPr>
      <w:r>
        <w:rPr>
          <w:rFonts w:ascii="arial" w:hAnsi="arial" w:eastAsia="arial" w:cs="arial"/>
          <w:sz w:val="28"/>
          <w:szCs w:val="28"/>
          <w:b w:val="1"/>
          <w:bCs w:val="1"/>
          <w:rtl/>
        </w:rPr>
        <w:t xml:space="preserve">عبد المنان الخماش
</w:t>
      </w:r>
    </w:p>
    <w:p>
      <w:pPr/>
      <w:r>
        <w:rPr/>
        <w:t xml:space="preserve">عبد المنان الخماش عبد المنان بن محيي الدين الخماش الخماش الخداش وزنا ومعنا الحنفي النابلسي أحد الأفاضل الأتقياء ولد بعد السبعين وألف وقزا القرآن على والده وتفقه على الشيخ أبي بكر ورحل للقدس هو والشيخ عبد الفتاح التميمي وقرأ على الشيخ السيد عبد الرحيم اللطفي القدسي عالم تلك الديار وفقيهها والشيخ محمد السروري القدسي وبلغ الغاية في الفقه والنحوي والعروض ومع ذلك لم يتفق له نظم بيت واحد وشهد له بالفضل جملة أفاضل حتى قال التميمي سبقني عبد المنان بمراحل وكانت وفاته في يوم الجمعة عاشر محرم بعد صلاة الصبح ونيته صوم ذلك اليوم وهو ممتع بحواسه سنة سبع عشرة ومائة وألف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3،ص 139)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2026-07-27T11:49:54+03:00</dcterms:created>
  <dcterms:modified xsi:type="dcterms:W3CDTF">2026-07-27T11:49:54+03:00</dcterms:modified>
</cp:coreProperties>
</file>

<file path=docProps/custom.xml><?xml version="1.0" encoding="utf-8"?>
<Properties xmlns="http://schemas.openxmlformats.org/officeDocument/2006/custom-properties" xmlns:vt="http://schemas.openxmlformats.org/officeDocument/2006/docPropsVTypes"/>
</file>