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التدمري
</w:t>
      </w:r>
    </w:p>
    <w:p>
      <w:pPr>
        <w:jc w:val="start"/>
        <w:bidi/>
      </w:pPr>
      <w:r>
        <w:rPr>
          <w:rFonts w:ascii="arial" w:hAnsi="arial" w:eastAsia="arial" w:cs="arial"/>
          <w:sz w:val="28"/>
          <w:szCs w:val="28"/>
          <w:b w:val="1"/>
          <w:bCs w:val="1"/>
          <w:rtl/>
        </w:rPr>
        <w:t xml:space="preserve">علي التدمري
</w:t>
      </w:r>
    </w:p>
    <w:p>
      <w:pPr/>
      <w:r>
        <w:rPr/>
        <w:t xml:space="preserve">علي التدمري علي بن أحمد التدمري الشافعي الدمشقي الشيخ المفنن العلامة الفقيه النحوي الصرفي الأصولي الفرضي كان فقيرا ثم انتمى إلى بعض الأعيان وعينه لتعليم أولاده وأخذ له مكانا وعين له تعيينا ودرس بالجامع الأموي مدة وله رسالة في العروض ومن شيوخه الشيخ السيد نور الدين الدسوقي وغيره وكان من العلماء العاملين وعباد الله الصالحين فرضيا طيب النفس ملازما للطاعة والعبادة قال بعض أصحابه وأخبرني قبل وفاته بأشهر إنه يموت هذه السنة وقال له أنا أعلم علوما غريبة أريد ان أعلمك إياها لأن عمري خلص هذه السنة أخر سنيني مثل علم الحرف والزابحة والوفق ولم يكن شهيرا لديانته وورعه وعدم إقراره لا حديها قال وأنا ما أكمل السنة فكان الأمر كذلك توفي يوم الثلاثاء ثاني عشر صفر سنة احدى وثلاثين ومائة وألف ودفن بباب الصغير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2026-07-27T11:49:49+03:00</dcterms:created>
  <dcterms:modified xsi:type="dcterms:W3CDTF">2026-07-27T11:49:49+03:00</dcterms:modified>
</cp:coreProperties>
</file>

<file path=docProps/custom.xml><?xml version="1.0" encoding="utf-8"?>
<Properties xmlns="http://schemas.openxmlformats.org/officeDocument/2006/custom-properties" xmlns:vt="http://schemas.openxmlformats.org/officeDocument/2006/docPropsVTypes"/>
</file>