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وثاب
</w:t>
      </w:r>
    </w:p>
    <w:p>
      <w:pPr>
        <w:jc w:val="start"/>
        <w:bidi/>
      </w:pPr>
      <w:r>
        <w:rPr>
          <w:rFonts w:ascii="arial" w:hAnsi="arial" w:eastAsia="arial" w:cs="arial"/>
          <w:sz w:val="28"/>
          <w:szCs w:val="28"/>
          <w:b w:val="1"/>
          <w:bCs w:val="1"/>
          <w:rtl/>
        </w:rPr>
        <w:t xml:space="preserve">ابن وثاب
</w:t>
      </w:r>
    </w:p>
    <w:p>
      <w:pPr/>
      <w:r>
        <w:rPr/>
        <w:t xml:space="preserve">ابن وثاب يحيى بن وثاب الأسدي بالولاء، الكوفي: إمام أهل الكوفة في القرآن. تابعي ثقة. قليل الحديث.</w:t>
      </w:r>
    </w:p>
    <w:p/>
    <w:p>
      <w:pPr/>
      <w:r>
        <w:rPr/>
        <w:t xml:space="preserve">من أكابر القراء. له خبر طريف مع الحجاج: كان يحيى يؤم قومه في الصلاة، وأمر الحجاج أن لا يؤم بالكوفة إلا عربي! فقيل له: اعتزل، فبلغ الحجاج، فقال: ليس عن مثل هذا نهيت، فصلى بهم يوما، ثم قال: اطلبوا إماما غيري إنما أردت أن لا تستذلوني فإذا صار الأمر إلى فلا أؤمكم! </w:t>
      </w:r>
    </w:p>
    <w:p>
      <w:pPr>
        <w:jc w:val="start"/>
        <w:bidi/>
      </w:pPr>
      <w:r>
        <w:rPr>
          <w:sz w:val="24"/>
          <w:szCs w:val="24"/>
          <w:b w:val="1"/>
          <w:bCs w:val="1"/>
          <w:rtl/>
        </w:rPr>
        <w:t xml:space="preserve">
الأعلام،(دار العلم للملايين - بيروت،2002،ط 15،ج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عن شيخ من الصحابة
</w:t>
      </w:r>
    </w:p>
    <w:p>
      <w:pPr/>
      <w:r>
        <w:rPr/>
        <w:t xml:space="preserve">يحيى بن وثاب، عن شيخ من الصحابة (د) يحيى بن وثاب، عن شيخ من الصحابة.</w:t>
      </w:r>
    </w:p>
    <w:p/>
    <w:p>
      <w:pPr/>
      <w:r>
        <w:rPr/>
        <w:t xml:space="preserve">أخبرنا إسماعيل بن علي وغير واحد بإسنادهم عن محمد بن عيسى: حدثنا أبو موسى، حدثنا ابن أبي عدي، حدثنا شعبة، عن الأعمش، عن يحيى بن وثاب، عن شيخ من أصحاب النبي صلى الله عليه وسلم رواه عن النبي صلى الله عليه وسلم: «المسلم الذي يخالط الناس ويصبر على أذاهم خير، من المسلم الذي لا يخالط الناس ولا يصبر على أذاهم». قال شعبة: أراه أنه ابن عمر. </w:t>
      </w:r>
    </w:p>
    <w:p>
      <w:pPr>
        <w:jc w:val="start"/>
        <w:bidi/>
      </w:pPr>
      <w:r>
        <w:rPr>
          <w:sz w:val="24"/>
          <w:szCs w:val="24"/>
          <w:b w:val="1"/>
          <w:bCs w:val="1"/>
          <w:rtl/>
        </w:rPr>
        <w:t xml:space="preserve">
أسد الغابة في معرفة الصحابة،(دار ابن حزم - بيروت،2012،ط 1،ج 1،ص 1468)/(دار الكتب العلمية - بيروت،1994،ط 1،ج 6،ص 437)/(دار الفكر - بيروت،1989،ط 1،ج 5،ص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القارئ
</w:t>
      </w:r>
    </w:p>
    <w:p>
      <w:pPr/>
      <w:r>
        <w:rPr/>
        <w:t xml:space="preserve">الأسدي القارئ يحيى بن وثاب.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الأسدي الكاهلي مولاهم
</w:t>
      </w:r>
    </w:p>
    <w:p>
      <w:pPr/>
      <w:r>
        <w:rPr/>
        <w:t xml:space="preserve">يحيى بن وثاب الأسدي الكاهلي مولاهم الإمام، القدوة، المقرئ، الفقيه، شيخ القراء، الأسدي، الكاهلي مولاهم، الكوفي، أحد الأئمة الأعلام.</w:t>
      </w:r>
    </w:p>
    <w:p/>
    <w:p>
      <w:pPr/>
      <w:r>
        <w:rPr/>
        <w:t xml:space="preserve">قد ذكرته في (طبقات القراء).</w:t>
      </w:r>
    </w:p>
    <w:p/>
    <w:p>
      <w:pPr/>
      <w:r>
        <w:rPr/>
        <w:t xml:space="preserve">قال أبو نعيم الحافظ: اسم أبيه وثاب: بزدويه بن ماهويه، سباه مجاشع بن مسعود السلمي من قاشان، إذ افتتحها، وكان وثاب من أبناء أشرافها، ثم وقع في سهم ابن عباس، فسماه وثابا.</w:t>
      </w:r>
    </w:p>
    <w:p/>
    <w:p>
      <w:pPr/>
      <w:r>
        <w:rPr/>
        <w:t xml:space="preserve">وتزوج، فولد له يحيى، ثم استأذن ابن عباس في الرجوع إلى قاشان، فأذن له، فدخل هو وابنه يحيى الكوفة.</w:t>
      </w:r>
    </w:p>
    <w:p/>
    <w:p>
      <w:pPr/>
      <w:r>
        <w:rPr/>
        <w:t xml:space="preserve">فقال يحيى: يا أبت، إني آثرت العلم على المال.</w:t>
      </w:r>
    </w:p>
    <w:p/>
    <w:p>
      <w:pPr/>
      <w:r>
        <w:rPr/>
        <w:t xml:space="preserve">فأذن له في المقام، فأقبل على القرآن، وتلا على أصحاب علي، وابن مسعود، حتى صار أقرأ أهل زمانه.</w:t>
      </w:r>
    </w:p>
    <w:p/>
    <w:p>
      <w:pPr/>
      <w:r>
        <w:rPr/>
        <w:t xml:space="preserve">فأورث وثاب عقبه، فحازوا رئاسة الدارين، لأن يحيى فاق نظراءه في القرآن والآثار، وفاق خالد بن وثاب، وولداه أزهر ومخلد في رئاسة الدنيا والولايات، واتصلت رئاسة عقبه إلى أيامنا بأصبهان، ولهم الصيت والذكر في الثروة، والتناية، والحظ الجسيم من الجلالة والنباهة.</w:t>
      </w:r>
    </w:p>
    <w:p/>
    <w:p>
      <w:pPr/>
      <w:r>
        <w:rPr/>
        <w:t xml:space="preserve">قلت حدث عن: ابن عباس، وابن عمر.</w:t>
      </w:r>
    </w:p>
    <w:p/>
    <w:p>
      <w:pPr/>
      <w:r>
        <w:rPr/>
        <w:t xml:space="preserve">وروى مرسلا: عن عائشة، وأبي هريرة، وابن مسعود.</w:t>
      </w:r>
    </w:p>
    <w:p/>
    <w:p>
      <w:pPr/>
      <w:r>
        <w:rPr/>
        <w:t xml:space="preserve">وروى أيضا عن: ابن الزبير، ومسروق، وعلقمة، وزر، والأسود بن يزيد، وعبيدة السلماني، وأبي عمرو الشيباني.</w:t>
      </w:r>
    </w:p>
    <w:p/>
    <w:p>
      <w:pPr/>
      <w:r>
        <w:rPr/>
        <w:t xml:space="preserve">وقال أبو عمرو الداني: أخذ يحيى بن وثاب القراءة عرضا عن: علقمة، ومسروق، والأسود، والشيباني، والسلمي.</w:t>
      </w:r>
    </w:p>
    <w:p/>
    <w:p>
      <w:pPr/>
      <w:r>
        <w:rPr/>
        <w:t xml:space="preserve">قلت: الثبت أنه قرأ القرآن كله على عبيد بن نضيلة؛ صاحب علقمة، فتحفظ عليه كل يوم آية.</w:t>
      </w:r>
    </w:p>
    <w:p/>
    <w:p>
      <w:pPr/>
      <w:r>
        <w:rPr/>
        <w:t xml:space="preserve">قال أبو بكر بن عياش: عن عاصم، قال:</w:t>
      </w:r>
    </w:p>
    <w:p/>
    <w:p>
      <w:pPr/>
      <w:r>
        <w:rPr/>
        <w:t xml:space="preserve">تعلم يحيى بن وثاب من عبيد آية آية، وكان -والله- قارئا.</w:t>
      </w:r>
    </w:p>
    <w:p/>
    <w:p>
      <w:pPr/>
      <w:r>
        <w:rPr/>
        <w:t xml:space="preserve">قلت: قرأ عليه: الأعمش، وطلحة بن مصرف، وأبو حصين، وحمران بن أعين، وطائفة.</w:t>
      </w:r>
    </w:p>
    <w:p/>
    <w:p>
      <w:pPr/>
      <w:r>
        <w:rPr/>
        <w:t xml:space="preserve">وحدث عنه: عاصم، وأبو العميس عتبة المسعودي، وأبو إسحاق السبيعي، وأبو إسحاق الشيباني، وقتادة، وحبيب بن أبي ثابت، والأعمش، وعدة.</w:t>
      </w:r>
    </w:p>
    <w:p/>
    <w:p>
      <w:pPr/>
      <w:r>
        <w:rPr/>
        <w:t xml:space="preserve">قال عطاء بن مسلم: كان الأعمش يقول: حدثني يحيى بن وثاب، وكنت إذا رأيته قد جثا، قلت: هذا وقف للحساب، فيقول: أي رب، أذنبت كذا، فعفوت عني، فلا أعود، وأذنبت كذا، فعفوت عني، فلا أعود.</w:t>
      </w:r>
    </w:p>
    <w:p/>
    <w:p>
      <w:pPr/>
      <w:r>
        <w:rPr/>
        <w:t xml:space="preserve">يحيى بن عيسى الرملي: عن الأعمش، قال: كان يحيى بن وثاب من أحسن الناس قراءة، ربما اشتهيت أن أقبل رأسه من حسن قراءته، وكان إذا قرأ، لا تسمع في المسجد حركة، كأن ليس في المسجد أحد.</w:t>
      </w:r>
    </w:p>
    <w:p/>
    <w:p>
      <w:pPr/>
      <w:r>
        <w:rPr/>
        <w:t xml:space="preserve">حميد بن عبد الرحمن: حدثنا أبي، عن الأعمش: كان يحيى إذا قضى صلاته، مكث مليا، تعرف فيه كآبة الصلاة.</w:t>
      </w:r>
    </w:p>
    <w:p/>
    <w:p>
      <w:pPr/>
      <w:r>
        <w:rPr/>
        <w:t xml:space="preserve">قال أحمد العجلي: هو تابعي، ثقة، مقرئ، يؤم قومه، وقد أمر الحجاج أن لا يؤم بالكوفة إلا عربي، واستثنى يحيى بن وثاب، فصلى بهم يوما، ثم ترك.</w:t>
      </w:r>
    </w:p>
    <w:p/>
    <w:p>
      <w:pPr/>
      <w:r>
        <w:rPr/>
        <w:t xml:space="preserve">قال عبيد الله بن موسى: كان الأعمش يقول: يحيى بن وثاب أقرأ من بال على تراب.</w:t>
      </w:r>
    </w:p>
    <w:p/>
    <w:p>
      <w:pPr/>
      <w:r>
        <w:rPr/>
        <w:t xml:space="preserve">قال يحيى بن آدم: سمعت الحسن بن صالح يقول:</w:t>
      </w:r>
    </w:p>
    <w:p/>
    <w:p>
      <w:pPr/>
      <w:r>
        <w:rPr/>
        <w:t xml:space="preserve">قرأ يحيى على علقمة، وقرأ علقمة على ابن مسعود، فأي قراءة أفضل من هذه ؟!</w:t>
      </w:r>
    </w:p>
    <w:p/>
    <w:p>
      <w:pPr/>
      <w:r>
        <w:rPr/>
        <w:t xml:space="preserve">قال مخلد بن خداش: سمعت الأعمش يقول:</w:t>
      </w:r>
    </w:p>
    <w:p/>
    <w:p>
      <w:pPr/>
      <w:r>
        <w:rPr/>
        <w:t xml:space="preserve">ما رأيت أحدا بال في التراب أقرأ من يحيى بن وثاب.</w:t>
      </w:r>
    </w:p>
    <w:p/>
    <w:p>
      <w:pPr/>
      <w:r>
        <w:rPr/>
        <w:t xml:space="preserve">قال الهيثم بن عدي، وغيره: مات يحيى بن وثاب سنة ثلاث ومائة.</w:t>
      </w:r>
    </w:p>
    <w:p/>
    <w:p>
      <w:pPr/>
      <w:r>
        <w:rPr/>
        <w:t xml:space="preserve">روى: جماعة، عن أبي إسحاق، عن يحيى:</w:t>
      </w:r>
    </w:p>
    <w:p/>
    <w:p>
      <w:pPr/>
      <w:r>
        <w:rPr/>
        <w:t xml:space="preserve">عن ابن عمر الحديث: (من راح إلى الجمعة، فليغتسل).</w:t>
      </w:r>
    </w:p>
    <w:p/>
    <w:p>
      <w:pPr/>
      <w:r>
        <w:rPr/>
        <w:t xml:space="preserve">هذا حسن، نظيف الإسناد.</w:t>
      </w:r>
    </w:p>
    <w:p>
      <w:pPr>
        <w:jc w:val="start"/>
        <w:bidi/>
      </w:pPr>
      <w:r>
        <w:rPr>
          <w:sz w:val="24"/>
          <w:szCs w:val="24"/>
          <w:b w:val="1"/>
          <w:bCs w:val="1"/>
          <w:rtl/>
        </w:rPr>
        <w:t xml:space="preserve">
سير أعلام النبلاء،(دار الحديث- القاهرة،2006،ط 0،ج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w:t>
      </w:r>
    </w:p>
    <w:p>
      <w:pPr/>
      <w:r>
        <w:rPr/>
        <w:t xml:space="preserve">يحيى بن وثاب. مولى لبني كاهل من بني أسد بن خزيمة.</w:t>
      </w:r>
    </w:p>
    <w:p/>
    <w:p>
      <w:pPr/>
      <w:r>
        <w:rPr/>
        <w:t xml:space="preserve">قال: قال يحيى بن آدم عن أبي بكر بن عياش عن عاصم قال: تعلم يحيى بن وثاب من عبيد بن نضيلة آية آية فكان والله قارئا.</w:t>
      </w:r>
    </w:p>
    <w:p/>
    <w:p>
      <w:pPr/>
      <w:r>
        <w:rPr/>
        <w:t xml:space="preserve">قال: وقال وكيع عن الأعمش: كان يحيى بن وثاب إذا كان في الصلاة كأنه يخاطب رجلا.</w:t>
      </w:r>
    </w:p>
    <w:p/>
    <w:p>
      <w:pPr/>
      <w:r>
        <w:rPr/>
        <w:t xml:space="preserve">قال: أخبرنا عبيد الله بن موسى قال: حدثنا الأعمش قال: رأيت يحيى بن وثاب يصلي في مستقة. قال وتوفي يحيى بن وثاب بالكوفة في سنة ثلاث ومائة في خلافة يزيد بن عبد الملك. وكان ثقة قليل الحديث صاحب قرآن.</w:t>
      </w:r>
    </w:p>
    <w:p>
      <w:pPr>
        <w:jc w:val="start"/>
        <w:bidi/>
      </w:pPr>
      <w:r>
        <w:rPr>
          <w:sz w:val="24"/>
          <w:szCs w:val="24"/>
          <w:b w:val="1"/>
          <w:bCs w:val="1"/>
          <w:rtl/>
        </w:rPr>
        <w:t xml:space="preserve">
الطبقات الكبرى،(دار الكتب العلمية - بيروت،1990،ط 1،ج 6،ص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مولى بني أسد، الكوفي 
</w:t>
      </w:r>
    </w:p>
    <w:p>
      <w:pPr/>
      <w:r>
        <w:rPr/>
        <w:t xml:space="preserve">يحيى بن وثاب، مولى بني أسد، الكوفي. </w:t>
      </w:r>
    </w:p>
    <w:p/>
    <w:p>
      <w:pPr/>
      <w:r>
        <w:rPr/>
        <w:t xml:space="preserve">سمع ابن عمر، وابن عباس.</w:t>
      </w:r>
    </w:p>
    <w:p/>
    <w:p>
      <w:pPr/>
      <w:r>
        <w:rPr/>
        <w:t xml:space="preserve">روى عنه: أبو إسحاق الهمداني، والأعمش.</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الأسدي مولاهم
</w:t>
      </w:r>
    </w:p>
    <w:p>
      <w:pPr/>
      <w:r>
        <w:rPr/>
        <w:t xml:space="preserve">يحيى بن وثاب الأسدي مولاهم </w:t>
      </w:r>
    </w:p>
    <w:p/>
    <w:p>
      <w:pPr/>
      <w:r>
        <w:rPr/>
        <w:t xml:space="preserve">عن ابن عباس وابن عمر وعلقمة وعنه الأعمش وأبو العميس ثقة خاشع متأله مقرئ مات 103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w:t>
      </w:r>
    </w:p>
    <w:p>
      <w:pPr/>
      <w:r>
        <w:rPr/>
        <w:t xml:space="preserve">يحيى بن وثاب </w:t>
      </w:r>
    </w:p>
    <w:p/>
    <w:p>
      <w:pPr/>
      <w:r>
        <w:rPr/>
        <w:t xml:space="preserve">مولى بني أسد الكوفي</w:t>
      </w:r>
    </w:p>
    <w:p/>
    <w:p>
      <w:pPr/>
      <w:r>
        <w:rPr/>
        <w:t xml:space="preserve">قال عمرو بن علي مات سنة ثلاث ومائة</w:t>
      </w:r>
    </w:p>
    <w:p/>
    <w:p>
      <w:pPr/>
      <w:r>
        <w:rPr/>
        <w:t xml:space="preserve">روى عن مسروق في الصلاة</w:t>
      </w:r>
    </w:p>
    <w:p/>
    <w:p>
      <w:pPr/>
      <w:r>
        <w:rPr/>
        <w:t xml:space="preserve">روى عنه أبو حصين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الأسدي مولاهم الكوفي المقرئ.
</w:t>
      </w:r>
    </w:p>
    <w:p>
      <w:pPr/>
      <w:r>
        <w:rPr/>
        <w:t xml:space="preserve">(خ م ت س ق) يحيى بن وثاب الأسدي مولاهم الكوفي المقرئ. </w:t>
      </w:r>
    </w:p>
    <w:p/>
    <w:p>
      <w:pPr/>
      <w:r>
        <w:rPr/>
        <w:t xml:space="preserve">ذكره ابن حبان في كتاب «الثقات»، كذا ذكره المزي، وذكر وفاته من عند المطين وغيره، ولو نظر في كتاب «الثقات» لوجده قد قال شيئا ليس في كتاب المزي، قال: كان على قضاء الكوفة، مات سنة ثلاث ومائة، وكان من العباد.</w:t>
      </w:r>
    </w:p>
    <w:p/>
    <w:p>
      <w:pPr/>
      <w:r>
        <w:rPr/>
        <w:t xml:space="preserve">وقال العجلي: كوفي تابعي ثقة، وكان مقرئ أهل الكوفة، قرأ على عبيد بن نضلة كل يوم آية، وأمر الحجاج بن يوسف بالكوفة ألا يؤم إلا عربي، فقال له قومه: قد أمر الحجاج ألا يؤم إلا عربي، قال: ليس عن مثلي نهى، إنا لأحق بالعرب. ثم إنه أتى [ق254/أ] الحجاج فقرأ، فقال الحجاج: من هذا؟ قالوا: يحيى بن وثاب، قال: ما باله؟ قالوا: أمرت أن لا يؤم إلا عربي فنحاه قومه، فقال الحجاج: ليس عن مثل هذا نهيت، ليصل بهم، فصلى بهم الفجر والظهر والعصر والمغرب والعشاء، فلما سلم قال: اطلبوا إماما غيري، لست أصلي بكم، إنما أردت أن لا تستبدلوني، فأما إذا صار الأمر إلي، فلست أصلي بكم.</w:t>
      </w:r>
    </w:p>
    <w:p/>
    <w:p>
      <w:pPr/>
      <w:r>
        <w:rPr/>
        <w:t xml:space="preserve">وفي كتاب المنتجلي: كان مقرئ أهل الكوفة في زمانه، وكان ثقة، وقال الأعمش: كان يحيى إذا قضى الصلاة مكث ما شاء الله، تعرف فيه كآبة الصلاة.</w:t>
      </w:r>
    </w:p>
    <w:p/>
    <w:p>
      <w:pPr/>
      <w:r>
        <w:rPr/>
        <w:t xml:space="preserve">وقال ابن قتيبة: كان مولى لبني كاهل بن أسد.</w:t>
      </w:r>
    </w:p>
    <w:p/>
    <w:p>
      <w:pPr/>
      <w:r>
        <w:rPr/>
        <w:t xml:space="preserve">وقال محمد بن سعد في الطبقة الثانية من أهل الكوفة: كان ثقة، قليل الحديث، صاحب قرآن، وتوفي بالكوفة سنة ثلاث ومائة. وعن أبي بكر ابن عياش [عن عاصم] أنه قال: كان والله قارئا.</w:t>
      </w:r>
    </w:p>
    <w:p/>
    <w:p>
      <w:pPr/>
      <w:r>
        <w:rPr/>
        <w:t xml:space="preserve">وقال أبو نعيم الأصبهاني في «تاريخ بلده»: أصبهاني الأصل، ومولده بالحجاز، وكان وثاب من قاسان، سباه مجاشع، فاشتراه ابن عباس.</w:t>
      </w:r>
    </w:p>
    <w:p/>
    <w:p>
      <w:pPr/>
      <w:r>
        <w:rPr/>
        <w:t xml:space="preserve">ولما ذكره محمد ابن حزم في الطبقة الثانية من قراء أهل الكوفة قال: مشهور بالقراءة والزهد، أخذت عنه قراءته حرفا حرفا، وحفظت أخذ القراءة عن علقمة، والأسود، ومسروق، وعبيد بن نضيلة.</w:t>
      </w:r>
    </w:p>
    <w:p/>
    <w:p>
      <w:pPr/>
      <w:r>
        <w:rPr/>
        <w:t xml:space="preserve">وذكره خليفة بن خياط، والهيثم بن عدي في الطبقة الثالثة.</w:t>
      </w:r>
    </w:p>
    <w:p/>
    <w:p>
      <w:pPr/>
      <w:r>
        <w:rPr/>
        <w:t xml:space="preserve">وزعم المزي أن الكمال كان فيه: توفي سنة ثلاث ومائتين، قال: وهو خطأ. انتهى. الذي رأيت في نسخ الكمال: ثلاث ومائة، وأيضا فهو لا يتصور في ذهن ذي لب.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الكاهلي
</w:t>
      </w:r>
    </w:p>
    <w:p>
      <w:pPr/>
      <w:r>
        <w:rPr/>
        <w:t xml:space="preserve">يحيى بن وثاب الكاهلي </w:t>
      </w:r>
    </w:p>
    <w:p/>
    <w:p>
      <w:pPr/>
      <w:r>
        <w:rPr/>
        <w:t xml:space="preserve">كان على قضاء الكوفة</w:t>
      </w:r>
    </w:p>
    <w:p/>
    <w:p>
      <w:pPr/>
      <w:r>
        <w:rPr/>
        <w:t xml:space="preserve">يروي عن ابن عمر روى عنه أبو حصين والأعمش وأهل الكوفة وهو مولى لبني أسد بن خزيمة مات سنة ثلاث ومائة وكان من العباد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الأسدي كوفي
</w:t>
      </w:r>
    </w:p>
    <w:p>
      <w:pPr/>
      <w:r>
        <w:rPr/>
        <w:t xml:space="preserve">يحيى بن وثاب الأسدي كوفي </w:t>
      </w:r>
    </w:p>
    <w:p/>
    <w:p>
      <w:pPr/>
      <w:r>
        <w:rPr/>
        <w:t xml:space="preserve">تابعي ثقة وكان يقرئ أهل الكوفة في زمانه وقرأ على عبيد بن نضلة الخزاعي كل يوم آية حدثنا أبو مسلم حدثني أبي قال وأمر الحجاج بن يوسف بالكوفة أن لا يؤم إلا عربي فقال له قومه قد أمر الحجاج أن لا يؤم إلا عربي فقال ليس عن مثلي نهي أنا لاحق بالعرب ثم أتى الحجاج فقرأ فقال الحجاج من هذا قالوا هذا يحيى بن وثاب قال ماله قالوا أمرت أن لا يؤم إلا عربي فنحاه قومه وهو مولى فقال ليس عن مثل هذا نهيت ليصل بهم فصلى بهم الفجر والظهر والعصر والمغرب والعشاء فلما سلم قال اطلبوا إماماً غيري أنا ما أصلي بكم إنما أردت أن لا تستبدلوني فأما إن صار الأمر إلي فلست أصلي بكم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w:t>
      </w:r>
    </w:p>
    <w:p>
      <w:pPr/>
      <w:r>
        <w:rPr/>
        <w:t xml:space="preserve">يحيى بن وثاب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w:t>
      </w:r>
    </w:p>
    <w:p>
      <w:pPr/>
      <w:r>
        <w:rPr/>
        <w:t xml:space="preserve">يحيى بن وثاب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وثاب الأسدي
</w:t>
      </w:r>
    </w:p>
    <w:p>
      <w:pPr/>
      <w:r>
        <w:rPr/>
        <w:t xml:space="preserve">يحيى بن وثاب الأسدي </w:t>
      </w:r>
    </w:p>
    <w:p/>
    <w:p>
      <w:pPr/>
      <w:r>
        <w:rPr/>
        <w:t xml:space="preserve">مولى بني أسد مولى لبني كاهل كوفي</w:t>
      </w:r>
    </w:p>
    <w:p/>
    <w:p>
      <w:pPr/>
      <w:r>
        <w:rPr/>
        <w:t xml:space="preserve">روى عن بن عمر وابن عباس وابن الزبير روى عنه أبو إسحاق الهمداني وسلمة بن كهيل وأبو حصين والأعمش وحصين بن عبد الرحمن سمعت أبي يقول ذلك. نا عبد الرحمن قال ذكره أبي عن إسحاق بن منصور عن يحيى بن معين أنه قال يحيى بن وثاب ثقة. نا عبد الرحمن قال سئل أبو زرعة عن يحيى بن وثاب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2026-07-27T14:02:25+03:00</dcterms:created>
  <dcterms:modified xsi:type="dcterms:W3CDTF">2026-07-27T14:02:25+03:00</dcterms:modified>
</cp:coreProperties>
</file>

<file path=docProps/custom.xml><?xml version="1.0" encoding="utf-8"?>
<Properties xmlns="http://schemas.openxmlformats.org/officeDocument/2006/custom-properties" xmlns:vt="http://schemas.openxmlformats.org/officeDocument/2006/docPropsVTypes"/>
</file>