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العلمي
</w:t>
      </w:r>
    </w:p>
    <w:p>
      <w:pPr>
        <w:jc w:val="start"/>
        <w:bidi/>
      </w:pPr>
      <w:r>
        <w:rPr>
          <w:rFonts w:ascii="arial" w:hAnsi="arial" w:eastAsia="arial" w:cs="arial"/>
          <w:sz w:val="28"/>
          <w:szCs w:val="28"/>
          <w:b w:val="1"/>
          <w:bCs w:val="1"/>
          <w:rtl/>
        </w:rPr>
        <w:t xml:space="preserve">مصطفى العلمي
</w:t>
      </w:r>
    </w:p>
    <w:p>
      <w:pPr/>
      <w:r>
        <w:rPr/>
        <w:t xml:space="preserve">مصطفى العلمي ابن محمد بن أحمد المعروف بالعلمي والصلاحي الحنفي القدسي خطيب المسجد الأقصى وامام الصخرة المشرفة بالقدس الشيخ الفاضل الفقيه كان جميل الصورة حسن الصوت قرأ القرآن وقرأ الفقه على والده وعلى الشيخ محمد السروري والشيخ محمد المغربي في عدة متون وسافر المترجم بإذن والده إلى مصر ومكث هو وأخوه بالأزهر وأخذ الفقه وغيره على المشايخ ولازم دروس الأجلاء الفحول ولما جاءه خبر والده بموته جاء هو وأخوه إلى القدس ودرس بها في الأقصى واستقام إلى أن مات ولما كان بمصر استقام سنوات وكان يحضر دروس الاسقاطي الشيخ مصطفى وهو يؤثره على سائر تلامذته ثم اصطحب مع الشيخ أحمد السفط أحد تلامذة المذكور واختص به وتزوج بأخته وكانت وفاته بالقدس في سنة احدى وسبعين ومائة وألف ودفن بمقبرة مأمن الله عن يمين البركة هناك وكان أخوه توفي قبله بمدة سنين قليلة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2026-07-27T10:53:37+03:00</dcterms:created>
  <dcterms:modified xsi:type="dcterms:W3CDTF">2026-07-27T10:53:37+03:00</dcterms:modified>
</cp:coreProperties>
</file>

<file path=docProps/custom.xml><?xml version="1.0" encoding="utf-8"?>
<Properties xmlns="http://schemas.openxmlformats.org/officeDocument/2006/custom-properties" xmlns:vt="http://schemas.openxmlformats.org/officeDocument/2006/docPropsVTypes"/>
</file>