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السيرامي
</w:t>
      </w:r>
    </w:p>
    <w:p>
      <w:pPr>
        <w:jc w:val="start"/>
        <w:bidi/>
      </w:pPr>
      <w:r>
        <w:rPr>
          <w:rFonts w:ascii="arial" w:hAnsi="arial" w:eastAsia="arial" w:cs="arial"/>
          <w:sz w:val="28"/>
          <w:szCs w:val="28"/>
          <w:b w:val="1"/>
          <w:bCs w:val="1"/>
          <w:rtl/>
        </w:rPr>
        <w:t xml:space="preserve">السيرامي
</w:t>
      </w:r>
    </w:p>
    <w:p>
      <w:pPr/>
      <w:r>
        <w:rPr/>
        <w:t xml:space="preserve">السيرامي  يحيى بن يوسف (أبو سيف) بن محمد بن عيسى، نظام الدين السيرامي (أو الصيرامي) المصري الحنفي: عالم بالعقليات كالمنطق والمعاني والبيان، وبالفقه وغيره. ولد على ما يظن السخاوي في تبريز، وانتقل مع أبيه إلى القاهرة (سنة 790) وخلفه في مشيخة البرقوقية فعكف على الاقراء والتدريس. واختص بالمؤيد (شيخ بن عبد الله) فكان يسامره وقد ينام عنده. وخدم كتبه بالحواشي والتعليقات قال السخاوي: ’’ كتب على تصنيف ابن عربي الفتوحات أو الفصوص أماكن جيدة بين فيها زيغه في اعتقاده ’’ ومات بالطاعون. له كتب، منها ’’ شرح للمطول - خ ’’ في شستربتي (5077) لعله النسخة التي قيل إنها رؤيت في القرن العاشر، بخطه. </w:t>
      </w:r>
    </w:p>
    <w:p>
      <w:pPr>
        <w:jc w:val="start"/>
        <w:bidi/>
      </w:pPr>
      <w:r>
        <w:rPr>
          <w:sz w:val="24"/>
          <w:szCs w:val="24"/>
          <w:b w:val="1"/>
          <w:bCs w:val="1"/>
          <w:rtl/>
        </w:rPr>
        <w:t xml:space="preserve">
الأعلام،(دار العلم للملايين - بيروت،2002،ط 15،ج 8،ص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2026-07-23T18:36:34+03:00</dcterms:created>
  <dcterms:modified xsi:type="dcterms:W3CDTF">2026-07-23T18:36:34+03:00</dcterms:modified>
</cp:coreProperties>
</file>

<file path=docProps/custom.xml><?xml version="1.0" encoding="utf-8"?>
<Properties xmlns="http://schemas.openxmlformats.org/officeDocument/2006/custom-properties" xmlns:vt="http://schemas.openxmlformats.org/officeDocument/2006/docPropsVTypes"/>
</file>