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وفيق
</w:t>
      </w:r>
    </w:p>
    <w:p>
      <w:pPr>
        <w:jc w:val="start"/>
        <w:bidi/>
      </w:pPr>
      <w:r>
        <w:rPr>
          <w:rFonts w:ascii="arial" w:hAnsi="arial" w:eastAsia="arial" w:cs="arial"/>
          <w:sz w:val="28"/>
          <w:szCs w:val="28"/>
          <w:b w:val="1"/>
          <w:bCs w:val="1"/>
          <w:rtl/>
        </w:rPr>
        <w:t xml:space="preserve">أحمد وفيق
</w:t>
      </w:r>
    </w:p>
    <w:p>
      <w:pPr/>
      <w:r>
        <w:rPr/>
        <w:t xml:space="preserve">أحمد وفيق  أحمد وفيق بن حسين رفعت بن محمد باشا رفعت بن حسين أغا: محام مصري، صحفي، من رجال الحزب الوطني. تخرج بمدرسة الحقوق بالقاهرة. وابتعد عن الوظائف، فعمل محاميا في مكتب (محمد فريدبك) وصحافيا في جرائد الحزب الوطني. واعتقله الانكليز مرات، حوكم في إحداها أمام مجلس عسكري. وانطلق بعد صدور الدستور بمصر، فألف كتابه (علم الدولة - ط) أربعة أجزاء. وله (في سبيل الوطن - ط) مذكرات في تاريخ الوطنية المصرية. وتوفي بالقاهرة. </w:t>
      </w:r>
    </w:p>
    <w:p>
      <w:pPr>
        <w:jc w:val="start"/>
        <w:bidi/>
      </w:pPr>
      <w:r>
        <w:rPr>
          <w:sz w:val="24"/>
          <w:szCs w:val="24"/>
          <w:b w:val="1"/>
          <w:bCs w:val="1"/>
          <w:rtl/>
        </w:rPr>
        <w:t xml:space="preserve">
الأعلام،(دار العلم للملايين - بيروت،2002،ط 15،ج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2026-07-23T18:13:38+03:00</dcterms:created>
  <dcterms:modified xsi:type="dcterms:W3CDTF">2026-07-23T18:13:38+03:00</dcterms:modified>
</cp:coreProperties>
</file>

<file path=docProps/custom.xml><?xml version="1.0" encoding="utf-8"?>
<Properties xmlns="http://schemas.openxmlformats.org/officeDocument/2006/custom-properties" xmlns:vt="http://schemas.openxmlformats.org/officeDocument/2006/docPropsVTypes"/>
</file>