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البغدادي
</w:t>
      </w:r>
    </w:p>
    <w:p>
      <w:pPr/>
      <w:r>
        <w:rPr/>
        <w:t xml:space="preserve">عمر بن أحمد البغدادي الحافظ المفسر الواعظ صاحب التصانيف أبو حفص بن شاهين</w:t>
      </w:r>
    </w:p>
    <w:p/>
    <w:p>
      <w:pPr/>
      <w:r>
        <w:rPr/>
        <w:t xml:space="preserve">قال أبو الحسين ابن المهتدي بالله قال ابن شاهين صنفت ثلاثمائة وثلاثين مصنفا منها التفسير الكبير ألف جزء والمسند ألف وثلاثمائة والتاريخ مائة وخمسون جزءا</w:t>
      </w:r>
    </w:p>
    <w:p/>
    <w:p>
      <w:pPr/>
      <w:r>
        <w:rPr/>
        <w:t xml:space="preserve">وقال ابن أبي الفوارس ابن شاهين ثقة مأمون جمع وصنف ما لم يصنفه أحد</w:t>
      </w:r>
    </w:p>
    <w:p/>
    <w:p>
      <w:pPr/>
      <w:r>
        <w:rPr/>
        <w:t xml:space="preserve">وتوفي سنة خمس وثمانين وثلاثمائة</w:t>
      </w:r>
    </w:p>
    <w:p/>
    <w:p>
      <w:pPr/>
      <w:r>
        <w:rPr/>
        <w:t xml:space="preserve">من تاريخ مرآة الجنان لليافعي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2026-07-26T14:55:53+03:00</dcterms:created>
  <dcterms:modified xsi:type="dcterms:W3CDTF">2026-07-26T14:55:53+03:00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