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بن محمد
</w:t>
      </w:r>
    </w:p>
    <w:p>
      <w:pPr/>
      <w:r>
        <w:rPr/>
        <w:t xml:space="preserve">مصطفى بن محمد العالم الفاضل الشيخ مصلح الدين الشهير بلاري زاده</w:t>
      </w:r>
    </w:p>
    <w:p/>
    <w:p>
      <w:pPr/>
      <w:r>
        <w:rPr/>
        <w:t xml:space="preserve">قد صنف تعليقة على تفسير البيضاوي وهي من أول القرآن العظيم إلى آخر سورة الشعراء مشحونة بالمباحث الدقيقة</w:t>
      </w:r>
    </w:p>
    <w:p/>
    <w:p>
      <w:pPr/>
      <w:r>
        <w:rPr/>
        <w:t xml:space="preserve">وكانت وفاته في سنة سبع وسبعين وتسعمائة قبل والده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2026-07-27T13:15:07+03:00</dcterms:created>
  <dcterms:modified xsi:type="dcterms:W3CDTF">2026-07-27T13:15:07+03:00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