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قاسم العالم الفاضل الشهير بابن الفصالي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قاسم العالم الفاضل الشهير بابن الفصالي الحنفي
</w:t>
      </w:r>
    </w:p>
    <w:p>
      <w:pPr/>
      <w:r>
        <w:rPr/>
        <w:t xml:space="preserve">الشيخ قاسم العالم الفاضل الشهير بابن الفصالي الحنفي قد صنف تعليقة على تفسير البيضاوي</w:t>
      </w:r>
    </w:p>
    <w:p/>
    <w:p>
      <w:pPr/>
      <w:r>
        <w:rPr/>
        <w:t xml:space="preserve">وكانت وفاته في سنة تسع وسبعين وتسعمائة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2026-07-27T11:33:55+03:00</dcterms:created>
  <dcterms:modified xsi:type="dcterms:W3CDTF">2026-07-27T11:33:55+03:00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