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كبشة
</w:t>
      </w:r>
    </w:p>
    <w:p>
      <w:pPr>
        <w:jc w:val="start"/>
        <w:bidi/>
      </w:pPr>
      <w:r>
        <w:rPr>
          <w:rFonts w:ascii="arial" w:hAnsi="arial" w:eastAsia="arial" w:cs="arial"/>
          <w:sz w:val="28"/>
          <w:szCs w:val="28"/>
          <w:b w:val="1"/>
          <w:bCs w:val="1"/>
          <w:rtl/>
        </w:rPr>
        <w:t xml:space="preserve">يزيد بن كبشة
</w:t>
      </w:r>
    </w:p>
    <w:p>
      <w:pPr/>
      <w:r>
        <w:rPr/>
        <w:t xml:space="preserve">يزيد بن كبشة  يزيد بن كبشة: زعيم يمانى جاهلى. أظهرت الآثار المكتشفة فى اليمن نصوصا يستفاد منها أنه كان فى عصر (أبرهة) الحبشى، وأن أبرهة أنابه عنه فى حكم بعض القبائل، فقام بثورة كبيرة انضم إليه فيها أقيال (سبأ) وفى جملتهم القيل معد يكرب ابن سميفع. ووجه إليهم أبرهة جيشا بقيادة (جراح ذو زبنار؟) فهزمه يزيد، واستولى على بعض الحصون. وجهز أبرهة جيشا قويا، من الأحباش والحميرين، وأرسله للقضاء على الثورة فى أودية سبأ (سنة 542م) وقبل التحام الجيش الزاحف، بالقوى الثائرة، أسرع (يزيد) ومعه بعض أتباعه، ففاجأوا (أبرهة) بالدخول عليه، مستسلمين يعرضون خضوعهم. وليس فى نصوص (المصدر) الذى استفدت منه هذه الترجمة، ما يشير إلى سبب انفصال يزيد عن أنصاره، ولا ما صار إليه أمره بعد ذلك. </w:t>
      </w:r>
    </w:p>
    <w:p>
      <w:pPr>
        <w:jc w:val="start"/>
        <w:bidi/>
      </w:pPr>
      <w:r>
        <w:rPr>
          <w:sz w:val="24"/>
          <w:szCs w:val="24"/>
          <w:b w:val="1"/>
          <w:bCs w:val="1"/>
          <w:rtl/>
        </w:rPr>
        <w:t xml:space="preserve">
الأعلام،(دار العلم للملايين - بيروت،2002،ط 15،ج 8،ص 186)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2026-07-23T19:40:10+03:00</dcterms:created>
  <dcterms:modified xsi:type="dcterms:W3CDTF">2026-07-23T19:40:10+03:00</dcterms:modified>
</cp:coreProperties>
</file>

<file path=docProps/custom.xml><?xml version="1.0" encoding="utf-8"?>
<Properties xmlns="http://schemas.openxmlformats.org/officeDocument/2006/custom-properties" xmlns:vt="http://schemas.openxmlformats.org/officeDocument/2006/docPropsVTypes"/>
</file>