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بير علي بن نصوح الشهير بنوعي المفلفروي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بير علي بن نصوح الشهير بنوعي المفلفروي
</w:t>
      </w:r>
    </w:p>
    <w:p>
      <w:pPr/>
      <w:r>
        <w:rPr/>
        <w:t xml:space="preserve">يحيى بن بير علي بن نصوح الشهير بنوعي المفلفروي كان عالما في جميع العلوم ومشهورا بالفضائل</w:t>
      </w:r>
    </w:p>
    <w:p/>
    <w:p>
      <w:pPr/>
      <w:r>
        <w:rPr/>
        <w:t xml:space="preserve">صنف التفسير لسورة الملك والحاشية على التهافت وهياكل النور وأوائل المواقف ومتن محصل الكلام في الكلام والشرح على الرسالة القدسية للمولى الفناري</w:t>
      </w:r>
    </w:p>
    <w:p/>
    <w:p>
      <w:pPr/>
      <w:r>
        <w:rPr/>
        <w:t xml:space="preserve">وكانت وفاته في شهر ذي الحجة في سنة سبع وألف ودفن في حظيرة الشيخ وفا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2026-07-27T11:33:51+03:00</dcterms:created>
  <dcterms:modified xsi:type="dcterms:W3CDTF">2026-07-27T11:33:51+03:00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