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يوسف بن عبد الله بن عمر بن علي بن خضر الكردي الكوراني، ويعرف بالعجمي: متصوف. كانت له زاوية مشهورة في قرافة مصر، وعدة زوايا في بلدان مختلفة، وللناس فيع اعتقاد عظيم. وله رسالة في شرائط التوبة ولبس الخرقة، سماها (ريحانة القلوب في التوصل إلى المحبوب-خ) و (حزب -خ) قال ابن قاضي شهبة: مات بمصر، ودفن بزاويته.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عمر الكوراني الشهير بالعجمي الإسكندري.
</w:t>
      </w:r>
    </w:p>
    <w:p>
      <w:pPr/>
      <w:r>
        <w:rPr/>
        <w:t xml:space="preserve">يوسف بن عبد الله بن عمر الكوراني الشهير بالعجمي الإسكندري. </w:t>
      </w:r>
    </w:p>
    <w:p/>
    <w:p/>
    <w:p>
      <w:pPr/>
      <w:r>
        <w:rPr/>
        <w:t xml:space="preserve">توفي بها سنة 768.</w:t>
      </w:r>
    </w:p>
    <w:p/>
    <w:p/>
    <w:p>
      <w:pPr/>
      <w:r>
        <w:rPr/>
        <w:t xml:space="preserve">وفي هذه السنة دخل الروم الإسكندرية من البحر.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2026-07-27T10:57:10+03:00</dcterms:created>
  <dcterms:modified xsi:type="dcterms:W3CDTF">2026-07-27T10:57:10+03:00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