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عمر
</w:t>
      </w:r>
    </w:p>
    <w:p>
      <w:pPr/>
      <w:r>
        <w:rPr/>
        <w:t xml:space="preserve">صالح بن عمر من متقني الواسطيين كان يجئ إلى حلوان ويحدثهم بها مات سنة ست أو سبع وثمانين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2026-07-27T09:59:27+03:00</dcterms:created>
  <dcterms:modified xsi:type="dcterms:W3CDTF">2026-07-27T09:59:27+03:00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