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اللبان
</w:t>
      </w:r>
    </w:p>
    <w:p>
      <w:pPr>
        <w:jc w:val="start"/>
        <w:bidi/>
      </w:pPr>
      <w:r>
        <w:rPr>
          <w:rFonts w:ascii="arial" w:hAnsi="arial" w:eastAsia="arial" w:cs="arial"/>
          <w:sz w:val="28"/>
          <w:szCs w:val="28"/>
          <w:b w:val="1"/>
          <w:bCs w:val="1"/>
          <w:rtl/>
        </w:rPr>
        <w:t xml:space="preserve">اللبان
</w:t>
      </w:r>
    </w:p>
    <w:p>
      <w:pPr/>
      <w:r>
        <w:rPr/>
        <w:t xml:space="preserve">اللبان  إبراهيم بن عبد المجيد اللبان: من المتخصصين بالفلسفة وعلم النفس. ولد بسنديون بمحافظة الغربية بمصر، وتعلم بالإسكندرية ثم التحق بدار العلوم بالقاهرة. سافر إلى لندن فحصل من جامعتها على الإجازة فالماجستير. وعاد مدرسا بدار العلوم فأستاذا بمعهد التربية العالي للمعلمات فمفتشا بوزارة المعارف فأستاذا بكلية الآداب بجامعة الإسكندرية فأستاذا بدار العلوم فعميدا لها. انتخب عضوا بمجمع اللغة العربية والمجمع العلمي العراقي ومجمع البحوث الإسلامية بالأزهر. كتب (الفلسفة والمجتمع الإسلامي)، (طرق تجديد المجتمع)، (العدل الاجتماعي تحت ضوء الدين والفلسفة)، (مشكلات الفلسفة) بالاشتراك (منهاج المسلم في الحياة)، (الحياة الإنسانية)، (المستشرقون والإسلام) وترك مؤلفات مخطوطة (أصول النقد الأدبي)، (فلسفة الفنون الجميلة)، (نظرية الوجود المادية والمثالية)، (فلسفة الأخلاق ونظام المجتمع).</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2026-07-23T18:44:22+03:00</dcterms:created>
  <dcterms:modified xsi:type="dcterms:W3CDTF">2026-07-23T18:44:22+03:00</dcterms:modified>
</cp:coreProperties>
</file>

<file path=docProps/custom.xml><?xml version="1.0" encoding="utf-8"?>
<Properties xmlns="http://schemas.openxmlformats.org/officeDocument/2006/custom-properties" xmlns:vt="http://schemas.openxmlformats.org/officeDocument/2006/docPropsVTypes"/>
</file>