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ميلاد
</w:t>
      </w:r>
    </w:p>
    <w:p>
      <w:pPr>
        <w:jc w:val="start"/>
        <w:bidi/>
      </w:pPr>
      <w:r>
        <w:rPr>
          <w:rFonts w:ascii="arial" w:hAnsi="arial" w:eastAsia="arial" w:cs="arial"/>
          <w:sz w:val="28"/>
          <w:szCs w:val="28"/>
          <w:b w:val="1"/>
          <w:bCs w:val="1"/>
          <w:rtl/>
        </w:rPr>
        <w:t xml:space="preserve">ابن ميلاد
</w:t>
      </w:r>
    </w:p>
    <w:p>
      <w:pPr/>
      <w:r>
        <w:rPr/>
        <w:t xml:space="preserve">ابن ميلاد  أحمد بن ميلاد: طبيب له اشتغال بالسياسة من أهالي تونس تعلم في معهد كارنو ثم سافر إلى فرنسا فتعلم الطب وشارك بتأسيس جمعية طلبة شمال إفريقيا المسلمين فيها وانتمى إلى الحزب الاشتراكي ثم إلى حزب الدستور وقويت صلته بمؤسسة عبد العزيز الثعالبي وقد نعته هذا الأخير بالنابغة. وعمل بالصحافة وأصدر صحيفة (الإرادة) إلى جانب عمله بعيادته. له (خمسون سنة على هيمنة فرنسا في تونس)، (أحمد بن الجزار)، (الطب العربي في القيروان)، (الطب العربي التونسي في عشرة قرون)، (محمد علي الحامي وظهور الحركة النقابية التونسية)، (الشيخ عبد العزيز الثعالبي والحركة الوطنية)، وحقق (تاريخ شمال إفريقيا) للثعالبي المذكور.</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2026-07-23T18:31:38+03:00</dcterms:created>
  <dcterms:modified xsi:type="dcterms:W3CDTF">2026-07-23T18:31:38+03:00</dcterms:modified>
</cp:coreProperties>
</file>

<file path=docProps/custom.xml><?xml version="1.0" encoding="utf-8"?>
<Properties xmlns="http://schemas.openxmlformats.org/officeDocument/2006/custom-properties" xmlns:vt="http://schemas.openxmlformats.org/officeDocument/2006/docPropsVTypes"/>
</file>