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إميل الغوري
</w:t>
      </w:r>
    </w:p>
    <w:p>
      <w:pPr>
        <w:jc w:val="start"/>
        <w:bidi/>
      </w:pPr>
      <w:r>
        <w:rPr>
          <w:rFonts w:ascii="arial" w:hAnsi="arial" w:eastAsia="arial" w:cs="arial"/>
          <w:sz w:val="28"/>
          <w:szCs w:val="28"/>
          <w:b w:val="1"/>
          <w:bCs w:val="1"/>
          <w:rtl/>
        </w:rPr>
        <w:t xml:space="preserve">إميل الغوري
</w:t>
      </w:r>
    </w:p>
    <w:p>
      <w:pPr/>
      <w:r>
        <w:rPr/>
        <w:t xml:space="preserve">إميل الغوري  إميل الغوري: مؤرخ صحفي. ولد بالقدس وحصل على إجازة التاريخ من جامعة سنسناتي بأمريكا، ورجع إلى بلده فأصدر صحيفة أسبوعية بالإنكليزية أوقفتها السلطات البريطانية، ثم أصدر مجلة (الشباب) الأسبوعية، وجريدة (الوحدة العربية) اليومية فأغلقت وصودرت، فالتحق بمعهد الحقوق بالقدس وحصل على شهادته وأجيز محاميا إلا أنه انصرف إلى العمل الوطني، فكان أمينا عاما للحزب العربي الفلسطيني، وانتدب لتأسيس المكتب العربي الفلسطيني للدعاية والإعلام في لندن، ومثل اللجنة العليا في المؤتمر البرلماني بالقاهرة. وانتخب بعد النكبة عام 1948 أمينا عاما للمجلس الوطني الفلسطيني ونائبا في مجلس النواب الأردني، واختير وزيرا. من كتبه (صيحة رائدة على درب التحرير)، (المؤامرات الكبرى واغتيال فلسطين)، (فلسطين)، (المعذبون في الأرض)، (ثأر أو عار)، (حركة القومية العربية)، (ملحمة الفداء الفلسطيني)، (دور التبشير في خدمة الاستعمار والصهيونية)، (الحكومات البرلمانية)، (الشقيري في الميزان)، (قضية فلسطين في الأمم المتحدة)، (الكيان الفلسطيني).</w:t>
      </w:r>
    </w:p>
    <w:p/>
    <w:p>
      <w:pPr>
        <w:jc w:val="start"/>
        <w:bidi/>
      </w:pPr>
      <w:r>
        <w:rPr>
          <w:sz w:val="24"/>
          <w:szCs w:val="24"/>
          <w:b w:val="1"/>
          <w:bCs w:val="1"/>
          <w:rtl/>
        </w:rPr>
        <w:t xml:space="preserve">
إتمام الأعلام،(دار صادر - بيروت،1999،ط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إميل الغوري 
</w:t>
      </w:r>
    </w:p>
    <w:p>
      <w:pPr/>
      <w:r>
        <w:rPr/>
        <w:t xml:space="preserve">صحفي.</w:t>
      </w:r>
    </w:p>
    <w:p/>
    <w:p>
      <w:pPr/>
      <w:r>
        <w:rPr/>
        <w:t xml:space="preserve">ولد في القدس، ونال شهادة الحقوق. أصدر صحيفة أسبوعية بالإنجليزية عام 1933 م وأغلقت بعد 9 أشهر. ثم أصدر مجلة أسبوعية باسم ’’الشباب’’ عام 1934، وأخرى يومية باسم ’’الوحدة العربية’’.</w:t>
      </w:r>
    </w:p>
    <w:p/>
    <w:p>
      <w:pPr/>
      <w:r>
        <w:rPr/>
        <w:t xml:space="preserve">اشترك في وفود عديدة، وانتخب نائباً في مجلس النواب الأردني، ثم وزيراً.</w:t>
      </w:r>
    </w:p>
    <w:p/>
    <w:p>
      <w:pPr/>
      <w:r>
        <w:rPr/>
        <w:t xml:space="preserve">من مؤلفاته:</w:t>
      </w:r>
    </w:p>
    <w:p/>
    <w:p>
      <w:pPr/>
      <w:r>
        <w:rPr/>
        <w:t xml:space="preserve">- حركة القومية العربية ومعركة القناة - 1957.</w:t>
      </w:r>
    </w:p>
    <w:p/>
    <w:p>
      <w:pPr/>
      <w:r>
        <w:rPr/>
        <w:t xml:space="preserve">- حركة القومية العربية - 1956.</w:t>
      </w:r>
    </w:p>
    <w:p/>
    <w:p>
      <w:pPr/>
      <w:r>
        <w:rPr/>
        <w:t xml:space="preserve">- 15 أيار - بيروت - 1959.</w:t>
      </w:r>
    </w:p>
    <w:p/>
    <w:p>
      <w:pPr/>
      <w:r>
        <w:rPr/>
        <w:t xml:space="preserve">- فلسطين - بغداد - 1961.</w:t>
      </w:r>
    </w:p>
    <w:p/>
    <w:p>
      <w:pPr/>
      <w:r>
        <w:rPr/>
        <w:t xml:space="preserve">- المعذبون في أرض العرب بيروت 1970.</w:t>
      </w:r>
    </w:p>
    <w:p/>
    <w:p>
      <w:pPr/>
      <w:r>
        <w:rPr/>
        <w:t xml:space="preserve">- ثار أو عار - بيروت 1969.</w:t>
      </w:r>
    </w:p>
    <w:p/>
    <w:p>
      <w:pPr/>
      <w:r>
        <w:rPr/>
        <w:t xml:space="preserve">- دور التبشير في خدمة الاستعمار والصهيونية - 1970.</w:t>
      </w:r>
    </w:p>
    <w:p/>
    <w:p>
      <w:pPr/>
      <w:r>
        <w:rPr/>
        <w:t xml:space="preserve">- الحكومات البرلمانية، (ترجمة) 1958.</w:t>
      </w:r>
    </w:p>
    <w:p/>
    <w:p>
      <w:pPr/>
      <w:r>
        <w:rPr/>
        <w:t xml:space="preserve">- أناشيد وطنية.</w:t>
      </w:r>
    </w:p>
    <w:p/>
    <w:p>
      <w:pPr/>
      <w:r>
        <w:rPr/>
        <w:t xml:space="preserve">- قضية فلسطين في الأمم المتحدة.</w:t>
      </w:r>
    </w:p>
    <w:p/>
    <w:p>
      <w:pPr/>
      <w:r>
        <w:rPr/>
        <w:t xml:space="preserve">- الكيان الفلسطيني - بيروت. 1964.</w:t>
      </w:r>
    </w:p>
    <w:p/>
    <w:p>
      <w:pPr/>
      <w:r>
        <w:rPr/>
        <w:t xml:space="preserve">- الشقيري في الميزان، بيروت.</w:t>
      </w:r>
    </w:p>
    <w:p/>
    <w:p>
      <w:pPr/>
      <w:r>
        <w:rPr/>
        <w:t xml:space="preserve">وله أيضاً:</w:t>
      </w:r>
    </w:p>
    <w:p/>
    <w:p>
      <w:pPr/>
      <w:r>
        <w:rPr/>
        <w:t xml:space="preserve">- جهاد الفلسطينيين ضد الاستعمار والحركة اليهودية من 1918 إلى 1948. - بيروت: الهيئة العربية العليا لفلسطين 1380 هـ (صدر أيضاً بعنوان: ملحمة الفداء الفلسطيني).</w:t>
      </w:r>
    </w:p>
    <w:p/>
    <w:p>
      <w:pPr/>
      <w:r>
        <w:rPr/>
        <w:t xml:space="preserve">- صيحة رائدة على دروب التحرير. - عمان، الأردن: المؤتمر الإسلامي العام، - 138 هـ.</w:t>
      </w:r>
    </w:p>
    <w:p/>
    <w:p>
      <w:pPr/>
      <w:r>
        <w:rPr/>
        <w:t xml:space="preserve">- فلسطين عبر ستين عاماً. - بيروت: دار النهار، 1392 هـ.</w:t>
      </w:r>
    </w:p>
    <w:p/>
    <w:p>
      <w:pPr/>
      <w:r>
        <w:rPr/>
        <w:t xml:space="preserve">- المؤامرة الكبرى: اغتيال فلسطين ومحق العرب. - د. م: دار النيل، 1375 هـ.</w:t>
      </w:r>
    </w:p>
    <w:p/>
    <w:p>
      <w:pPr/>
      <w:r>
        <w:rPr/>
        <w:t xml:space="preserve">- دراسة علمية مركزة عن الأسباب الحقيقية لنكبة فلسطين: 15 أيار 1948 م. - بيروت: دار النشر العربية، 1379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2026-07-27T08:34:59+03:00</dcterms:created>
  <dcterms:modified xsi:type="dcterms:W3CDTF">2026-07-27T08:34:59+03:00</dcterms:modified>
</cp:coreProperties>
</file>

<file path=docProps/custom.xml><?xml version="1.0" encoding="utf-8"?>
<Properties xmlns="http://schemas.openxmlformats.org/officeDocument/2006/custom-properties" xmlns:vt="http://schemas.openxmlformats.org/officeDocument/2006/docPropsVTypes"/>
</file>