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باسل الأسد
</w:t>
      </w:r>
    </w:p>
    <w:p>
      <w:pPr>
        <w:jc w:val="start"/>
        <w:bidi/>
      </w:pPr>
      <w:r>
        <w:rPr>
          <w:rFonts w:ascii="arial" w:hAnsi="arial" w:eastAsia="arial" w:cs="arial"/>
          <w:sz w:val="28"/>
          <w:szCs w:val="28"/>
          <w:b w:val="1"/>
          <w:bCs w:val="1"/>
          <w:rtl/>
        </w:rPr>
        <w:t xml:space="preserve">باسل الأسد
</w:t>
      </w:r>
    </w:p>
    <w:p>
      <w:pPr/>
      <w:r>
        <w:rPr/>
        <w:t xml:space="preserve">باسل الأسد  باسل حافظ الأسد: رائد ركن مظلي، مهندس، قيادي في الحرس الجمهوري. ولد بدمشق حصل على بكالوريوس الهندسة المدنية من جامعة دمشق وتخرج ضابطا في كلية المدرعات، واتبع دورة أركان في القيادة العليا، ودورة طيار مقاتل ومظلي نال درجة الدكتوراه في العلوم العسكرية أسس الجمعية المعلوماتية وكان رئيسها، وعمل على إدخال الحاسوب في مختلف المجالات لقب الفارس الذهبي بعد أن نال بطولة سورية في الفروسية وشجعها. كما شجع رياضة السباحة، وأنشأ نادي اليخوت منحته اليونسكو وسام التقدير توفي بدمشق ونقل جثمانه إلى بلدة القرداحة شمال سورية، فدفن بها.</w:t>
      </w:r>
    </w:p>
    <w:p/>
    <w:p>
      <w:pPr>
        <w:jc w:val="start"/>
        <w:bidi/>
      </w:pPr>
      <w:r>
        <w:rPr>
          <w:sz w:val="24"/>
          <w:szCs w:val="24"/>
          <w:b w:val="1"/>
          <w:bCs w:val="1"/>
          <w:rtl/>
        </w:rPr>
        <w:t xml:space="preserve">
إتمام الأعلام،(دار صادر - بيروت،1999،ط 1،ج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2026-07-23T18:02:56+03:00</dcterms:created>
  <dcterms:modified xsi:type="dcterms:W3CDTF">2026-07-23T18:02:56+03:00</dcterms:modified>
</cp:coreProperties>
</file>

<file path=docProps/custom.xml><?xml version="1.0" encoding="utf-8"?>
<Properties xmlns="http://schemas.openxmlformats.org/officeDocument/2006/custom-properties" xmlns:vt="http://schemas.openxmlformats.org/officeDocument/2006/docPropsVTypes"/>
</file>