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كعدان
</w:t>
      </w:r>
    </w:p>
    <w:p>
      <w:pPr>
        <w:jc w:val="start"/>
        <w:bidi/>
      </w:pPr>
      <w:r>
        <w:rPr>
          <w:rFonts w:ascii="arial" w:hAnsi="arial" w:eastAsia="arial" w:cs="arial"/>
          <w:sz w:val="28"/>
          <w:szCs w:val="28"/>
          <w:b w:val="1"/>
          <w:bCs w:val="1"/>
          <w:rtl/>
        </w:rPr>
        <w:t xml:space="preserve">كعدان
</w:t>
      </w:r>
    </w:p>
    <w:p>
      <w:pPr/>
      <w:r>
        <w:rPr/>
        <w:t xml:space="preserve">كعدان  بشير كعدان: صحفي ولد بدمشق وعلم في ثانوياتها، عين رئيسا لتحرير جريدة (النصر)، وأصدر بعدئذ جريدة (الجمهور)، وتوقفت فعين مديرا للعلاقات بوزارة الإعلام ومستشارا صحفيا لرئاسة مجلس الوزراء وبعد الانفصال أصدر جريدة (الوحدة) من مؤلفاته (هؤلاء الصهيونيون)، (مبدأ أيزنهاور)، (التبرئة قضية سياسية)، (الإقليم الشمالي في عامي الوحدة)، (عبد الناصر في ذمة التاريخ)، (خنجر إسرائيل).</w:t>
      </w:r>
    </w:p>
    <w:p/>
    <w:p>
      <w:pPr>
        <w:jc w:val="start"/>
        <w:bidi/>
      </w:pPr>
      <w:r>
        <w:rPr>
          <w:sz w:val="24"/>
          <w:szCs w:val="24"/>
          <w:b w:val="1"/>
          <w:bCs w:val="1"/>
          <w:rtl/>
        </w:rPr>
        <w:t xml:space="preserve">
إتمام الأعلام،(دار صادر - بيروت،1999،ط 1،ج 1،ص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2026-07-23T12:27:52+03:00</dcterms:created>
  <dcterms:modified xsi:type="dcterms:W3CDTF">2026-07-23T12:27:52+03:00</dcterms:modified>
</cp:coreProperties>
</file>

<file path=docProps/custom.xml><?xml version="1.0" encoding="utf-8"?>
<Properties xmlns="http://schemas.openxmlformats.org/officeDocument/2006/custom-properties" xmlns:vt="http://schemas.openxmlformats.org/officeDocument/2006/docPropsVTypes"/>
</file>