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رحمون
</w:t>
      </w:r>
    </w:p>
    <w:p>
      <w:pPr>
        <w:jc w:val="start"/>
        <w:bidi/>
      </w:pPr>
      <w:r>
        <w:rPr>
          <w:rFonts w:ascii="arial" w:hAnsi="arial" w:eastAsia="arial" w:cs="arial"/>
          <w:sz w:val="28"/>
          <w:szCs w:val="28"/>
          <w:b w:val="1"/>
          <w:bCs w:val="1"/>
          <w:rtl/>
        </w:rPr>
        <w:t xml:space="preserve">أبو بكر بن رحمون
</w:t>
      </w:r>
    </w:p>
    <w:p>
      <w:pPr/>
      <w:r>
        <w:rPr/>
        <w:t xml:space="preserve">أبو بكر بن رحمون  أبو بكر مصطفى بن رحمون: شاعر لغوي من أهالي الجزائر. ولد بإحدى قرى الزاب الشرقي بها، وتتلمذ لابن باديس بالجامع الأخضر اشتغل بالصحافة وامتهن التعليم، وعاش حياة الفقر. له (ديوان شعر) نشرت معظم قصائده في الدوريات العربية. توفي في بسكرة.</w:t>
      </w:r>
    </w:p>
    <w:p/>
    <w:p>
      <w:pPr>
        <w:jc w:val="start"/>
        <w:bidi/>
      </w:pPr>
      <w:r>
        <w:rPr>
          <w:sz w:val="24"/>
          <w:szCs w:val="24"/>
          <w:b w:val="1"/>
          <w:bCs w:val="1"/>
          <w:rtl/>
        </w:rPr>
        <w:t xml:space="preserve">
إتمام الأعلام،(دار صادر - بيروت،1999،ط 1،ج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2026-07-23T15:33:23+03:00</dcterms:created>
  <dcterms:modified xsi:type="dcterms:W3CDTF">2026-07-23T15:33:23+03:00</dcterms:modified>
</cp:coreProperties>
</file>

<file path=docProps/custom.xml><?xml version="1.0" encoding="utf-8"?>
<Properties xmlns="http://schemas.openxmlformats.org/officeDocument/2006/custom-properties" xmlns:vt="http://schemas.openxmlformats.org/officeDocument/2006/docPropsVTypes"/>
</file>