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كنعان
</w:t>
      </w:r>
    </w:p>
    <w:p>
      <w:pPr>
        <w:jc w:val="start"/>
        <w:bidi/>
      </w:pPr>
      <w:r>
        <w:rPr>
          <w:rFonts w:ascii="arial" w:hAnsi="arial" w:eastAsia="arial" w:cs="arial"/>
          <w:sz w:val="28"/>
          <w:szCs w:val="28"/>
          <w:b w:val="1"/>
          <w:bCs w:val="1"/>
          <w:rtl/>
        </w:rPr>
        <w:t xml:space="preserve">حسني كنعان
</w:t>
      </w:r>
    </w:p>
    <w:p>
      <w:pPr/>
      <w:r>
        <w:rPr/>
        <w:t xml:space="preserve">حسني كنعان  حسني كنعان: أديب مرب موسيقي، ولد بنابلس ونشأ بها، ثم هاجر إلى دمشق عند النكبة الفلسطينية، وانتسب إلى جامعتها فحصل على شهادة كلية الآداب، علم الموسيقى في أكثر من مدرسة وأنشد يوما في اجتماع عام أمام الأمير فيصل بن الحسين نشيدا فأعجب به وعينه مدرسا للموسيقى في المدرسة السلطانية (مكتب عنبر) ثم في دار المعلمين حتى أحيل على التقاعد، نظم الأناشيد الوطنية وكتب كثيرا من المقالات في الصحف، وكان كاتبا ساخرا يروي الفكاهات ولو على نفسه. قال الطنطاوي: (من نوادر الدهر طيب القلب، وصفاء حنجرة، وجمال صوت، وقد سمعت من الأصوات ما يستعصي على الحصر فما وجدت أحلى ولا أطرى ولا أعذب من صوته لما كان شابا)، وكان يعزف على الكمان والعود، ولعله يعزف على آلات أخرى.</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2026-07-27T14:03:14+03:00</dcterms:created>
  <dcterms:modified xsi:type="dcterms:W3CDTF">2026-07-27T14:03:14+03:00</dcterms:modified>
</cp:coreProperties>
</file>

<file path=docProps/custom.xml><?xml version="1.0" encoding="utf-8"?>
<Properties xmlns="http://schemas.openxmlformats.org/officeDocument/2006/custom-properties" xmlns:vt="http://schemas.openxmlformats.org/officeDocument/2006/docPropsVTypes"/>
</file>