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العراقي
</w:t>
      </w:r>
    </w:p>
    <w:p>
      <w:pPr/>
      <w:r>
        <w:rPr/>
        <w:t xml:space="preserve">إدريس العراقي  إدريس بن محمد بن إدريس بن حمدون بن عبد الرحمن، أبو العلاء الشريف الحسيني العراقي: عالم بالحديث. من أهل فاس. له كتب، منها (شرح الشمائل - خ) للترمذي، في الخزانة الكتانية، و (شرح إحياء الميت في فضائل آل البيت) و (نبذة يسيرة في أحاديث البسملة والحمدلة - خ) رسالة، وكتاب في ’’ نسبه ’’ ذكر فيه حرفة كل واحد من آبائه وبلده ومن كان فيهم من أهل العلم. ذكره ابن سودة، و (فهرسة - خ) كراريس، في الكتانية، و (تكميل مناهل الصفا في تخريج أحاديث الشفا - خ) بخطه في الكتانية. وله طرر وتعليقات على هوامش بعض كتب الحديث، لم تجمع.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2026-07-23T19:46:08+03:00</dcterms:created>
  <dcterms:modified xsi:type="dcterms:W3CDTF">2026-07-23T19:46:08+03:00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