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رمضان
</w:t>
      </w:r>
    </w:p>
    <w:p>
      <w:pPr>
        <w:jc w:val="start"/>
        <w:bidi/>
      </w:pPr>
      <w:r>
        <w:rPr>
          <w:rFonts w:ascii="arial" w:hAnsi="arial" w:eastAsia="arial" w:cs="arial"/>
          <w:sz w:val="28"/>
          <w:szCs w:val="28"/>
          <w:b w:val="1"/>
          <w:bCs w:val="1"/>
          <w:rtl/>
        </w:rPr>
        <w:t xml:space="preserve">ملا رمضان
</w:t>
      </w:r>
    </w:p>
    <w:p>
      <w:pPr/>
      <w:r>
        <w:rPr/>
        <w:t xml:space="preserve">ملا رمضان  رمضان بن عمر بن مراد البوطي: داعية من زهاد العلماء الأكراد، ولد بقرية جيلكا التابعة لجزيرة ابن عمر المعروفة بجزيرة بوطان على نهر دجلة، ونشأ فيها وتعلم، وتنقل لطلب العلم. ولما اشتد طغيان أتاتورك، توجه إلى دمشق في ظروف عسيرة، واشتغل ببيع الكتب والمواد الغذائية، وعاش على الكفاف. شارك خلال حقبة من الزمن مع رابطة العلماء في الأنشطة الإسلامية، لكنه آثر العزلة، وكان يستغرق في التعبد، عرف بالتقوى والورع والديانة، ولابنه الدكتور محمد سعيد رمضان كتاب في سيرته بعنوان (هذا والدي)، توفي بدمشق.</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2026-07-27T08:50:36+03:00</dcterms:created>
  <dcterms:modified xsi:type="dcterms:W3CDTF">2026-07-27T08:50:36+03:00</dcterms:modified>
</cp:coreProperties>
</file>

<file path=docProps/custom.xml><?xml version="1.0" encoding="utf-8"?>
<Properties xmlns="http://schemas.openxmlformats.org/officeDocument/2006/custom-properties" xmlns:vt="http://schemas.openxmlformats.org/officeDocument/2006/docPropsVTypes"/>
</file>