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الجندي
</w:t>
      </w:r>
    </w:p>
    <w:p>
      <w:pPr>
        <w:jc w:val="start"/>
        <w:bidi/>
      </w:pPr>
      <w:r>
        <w:rPr>
          <w:rFonts w:ascii="arial" w:hAnsi="arial" w:eastAsia="arial" w:cs="arial"/>
          <w:sz w:val="28"/>
          <w:szCs w:val="28"/>
          <w:b w:val="1"/>
          <w:bCs w:val="1"/>
          <w:rtl/>
        </w:rPr>
        <w:t xml:space="preserve">سامي الجندي
</w:t>
      </w:r>
    </w:p>
    <w:p>
      <w:pPr/>
      <w:r>
        <w:rPr/>
        <w:t xml:space="preserve">سامي الجندي  سامي الجندي: طبيب كاتب من سورية. تخرج في كلية طب الأسنان، واشتغل في السياسة، فعين وزيرا، ثم تفرغ للأدب. من كتبه (عرب ويهود)، (كسرة خبز)، (صديقي اليأس)، (سليمان). وترجم (مجنون إلزا) لأراغون، (بيت الأرواح) لإيزابيل أليندي، (مائة عام من العزلة) لغابرييل غارسيا ماركيز.</w:t>
      </w:r>
    </w:p>
    <w:p/>
    <w:p>
      <w:pPr>
        <w:jc w:val="start"/>
        <w:bidi/>
      </w:pPr>
      <w:r>
        <w:rPr>
          <w:sz w:val="24"/>
          <w:szCs w:val="24"/>
          <w:b w:val="1"/>
          <w:bCs w:val="1"/>
          <w:rtl/>
        </w:rPr>
        <w:t xml:space="preserve">
إتمام الأعلام،(دار صادر - بيروت،1999،ط 1،ج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2026-07-23T18:33:55+03:00</dcterms:created>
  <dcterms:modified xsi:type="dcterms:W3CDTF">2026-07-23T18:33:55+03:00</dcterms:modified>
</cp:coreProperties>
</file>

<file path=docProps/custom.xml><?xml version="1.0" encoding="utf-8"?>
<Properties xmlns="http://schemas.openxmlformats.org/officeDocument/2006/custom-properties" xmlns:vt="http://schemas.openxmlformats.org/officeDocument/2006/docPropsVTypes"/>
</file>