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صالح
</w:t>
      </w:r>
    </w:p>
    <w:p>
      <w:pPr>
        <w:jc w:val="start"/>
        <w:bidi/>
      </w:pPr>
      <w:r>
        <w:rPr>
          <w:rFonts w:ascii="arial" w:hAnsi="arial" w:eastAsia="arial" w:cs="arial"/>
          <w:sz w:val="28"/>
          <w:szCs w:val="28"/>
          <w:b w:val="1"/>
          <w:bCs w:val="1"/>
          <w:rtl/>
        </w:rPr>
        <w:t xml:space="preserve">ابن صالح
</w:t>
      </w:r>
    </w:p>
    <w:p>
      <w:pPr/>
      <w:r>
        <w:rPr/>
        <w:t xml:space="preserve">ابن صالح  إبراهيم بن صالح بن علي بن عبد الله ابن عباس: أمير هاشمي، كان يوصف بالعقل والدهاء. ولاه المهدي العباسي ادارة مصر ثم الجزيرة وأخيرا عهد إليه بإمارة دمشق وما يليها والأردن وما حوله وجزيرة قبرس، فبقي إلى ان مات المهدي (سنة 169 هـ) وخلفه الهادي فأقر إبراهيم على أعماله ن ومات الهادي (سنة 170 هـ) فولي الخلافة هارون الرشيد ن فعزله وولى غيره مدة سنتين شبت في خلالهما نار الفتن بين القيسية واليمانية فأعاده إلى إمارته، فأقر الامن. وأعيد إلى ولاية مصر سنة 176 هـ ، فتوفي فيها.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2026-07-23T18:33:46+03:00</dcterms:created>
  <dcterms:modified xsi:type="dcterms:W3CDTF">2026-07-23T18:33:46+03:00</dcterms:modified>
</cp:coreProperties>
</file>

<file path=docProps/custom.xml><?xml version="1.0" encoding="utf-8"?>
<Properties xmlns="http://schemas.openxmlformats.org/officeDocument/2006/custom-properties" xmlns:vt="http://schemas.openxmlformats.org/officeDocument/2006/docPropsVTypes"/>
</file>