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حداد
</w:t>
      </w:r>
    </w:p>
    <w:p>
      <w:pPr>
        <w:jc w:val="start"/>
        <w:bidi/>
      </w:pPr>
      <w:r>
        <w:rPr>
          <w:rFonts w:ascii="arial" w:hAnsi="arial" w:eastAsia="arial" w:cs="arial"/>
          <w:sz w:val="28"/>
          <w:szCs w:val="28"/>
          <w:b w:val="1"/>
          <w:bCs w:val="1"/>
          <w:rtl/>
        </w:rPr>
        <w:t xml:space="preserve">عبد القادر حداد
</w:t>
      </w:r>
    </w:p>
    <w:p>
      <w:pPr/>
      <w:r>
        <w:rPr/>
        <w:t xml:space="preserve">عبد القادر حداد  عبد القادر حداد: من شعراء الدعوة الإسلامية. ولد في حماة لأسرة كريمة أحسنت رعايته وحمل إجازة اللغة العربية من جامعة دمشق ودبلوم معهد الدراسات الإسلامية بالقاهرة. عمل في التعليم وشغل عضوية رابطة الأدب الإسلامي. من دواوينه (بستان الأناشيد للبراعم)، (ملحمة بدر)، (ظلال الأماني)، (من وحي المولد) وله رسالة في (تسهيل الصرف).</w:t>
      </w:r>
    </w:p>
    <w:p/>
    <w:p>
      <w:pPr>
        <w:jc w:val="start"/>
        <w:bidi/>
      </w:pPr>
      <w:r>
        <w:rPr>
          <w:sz w:val="24"/>
          <w:szCs w:val="24"/>
          <w:b w:val="1"/>
          <w:bCs w:val="1"/>
          <w:rtl/>
        </w:rPr>
        <w:t xml:space="preserve">
إتمام الأعلام،(دار صادر - بيروت،1999،ط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2026-07-27T18:54:25+03:00</dcterms:created>
  <dcterms:modified xsi:type="dcterms:W3CDTF">2026-07-27T18:54:25+03:00</dcterms:modified>
</cp:coreProperties>
</file>

<file path=docProps/custom.xml><?xml version="1.0" encoding="utf-8"?>
<Properties xmlns="http://schemas.openxmlformats.org/officeDocument/2006/custom-properties" xmlns:vt="http://schemas.openxmlformats.org/officeDocument/2006/docPropsVTypes"/>
</file>