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الجهني
</w:t>
      </w:r>
    </w:p>
    <w:p>
      <w:pPr>
        <w:jc w:val="start"/>
        <w:bidi/>
      </w:pPr>
      <w:r>
        <w:rPr>
          <w:rFonts w:ascii="arial" w:hAnsi="arial" w:eastAsia="arial" w:cs="arial"/>
          <w:sz w:val="28"/>
          <w:szCs w:val="28"/>
          <w:b w:val="1"/>
          <w:bCs w:val="1"/>
          <w:rtl/>
        </w:rPr>
        <w:t xml:space="preserve">الجهني
</w:t>
      </w:r>
    </w:p>
    <w:p>
      <w:pPr/>
      <w:r>
        <w:rPr/>
        <w:t xml:space="preserve">الجهني  عبد الله بن سلامة الجهني: أديب، باحث من الحجاز. ولد بالمدينة المنورة، ونشأ في رابع، ثم انتقل إلى جدة ومكة المكرمة. حصل على إجازة دار العلوم بالقاهرة ودبلوم التربية العالي، وعمل بسلك التعليم. قضى معظم حياته في البحث والكتابة. من مؤلفاته (أفكار بيضاء)، (كلية البعثات السعودية في المرآة)، (علم الأنساب)، (نظرة عالمية نحو الإسلام) وله مقالات.</w:t>
      </w:r>
    </w:p>
    <w:p/>
    <w:p>
      <w:pPr>
        <w:jc w:val="start"/>
        <w:bidi/>
      </w:pPr>
      <w:r>
        <w:rPr>
          <w:sz w:val="24"/>
          <w:szCs w:val="24"/>
          <w:b w:val="1"/>
          <w:bCs w:val="1"/>
          <w:rtl/>
        </w:rPr>
        <w:t xml:space="preserve">
إتمام الأعلام،(دار صادر - بيروت،1999،ط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2026-07-27T10:50:25+03:00</dcterms:created>
  <dcterms:modified xsi:type="dcterms:W3CDTF">2026-07-27T10:50:25+03:00</dcterms:modified>
</cp:coreProperties>
</file>

<file path=docProps/custom.xml><?xml version="1.0" encoding="utf-8"?>
<Properties xmlns="http://schemas.openxmlformats.org/officeDocument/2006/custom-properties" xmlns:vt="http://schemas.openxmlformats.org/officeDocument/2006/docPropsVTypes"/>
</file>