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باسند العمودي
</w:t>
      </w:r>
    </w:p>
    <w:p>
      <w:pPr>
        <w:jc w:val="start"/>
        <w:bidi/>
      </w:pPr>
      <w:r>
        <w:rPr>
          <w:rFonts w:ascii="arial" w:hAnsi="arial" w:eastAsia="arial" w:cs="arial"/>
          <w:sz w:val="28"/>
          <w:szCs w:val="28"/>
          <w:b w:val="1"/>
          <w:bCs w:val="1"/>
          <w:rtl/>
        </w:rPr>
        <w:t xml:space="preserve">باسند العمودي
</w:t>
      </w:r>
    </w:p>
    <w:p>
      <w:pPr/>
      <w:r>
        <w:rPr/>
        <w:t xml:space="preserve">باسند العمودي  عبد الله بن علي باسند العمودي الحضرمي الأصل: عالم من القضاة. ولد بمدينة أبي عريش، وقرأ القرآن الكريم والمبادئ، ثم توجه إلى اليمن فقرأ على مشايخ الحديدة فحصل علوما كثيرة، ثم عاد إلى بلده فجلس للتدريس. ثم توجه إلى حيدى فتولى القضاء بها والخطابة بجامعها الكبير مع التدريس. وقرأ في أثناء ذلك على محمد بن علي الإدريسي، وأجازه بثبته (العقود اللؤلؤية في الأسانيد الحديثية). من مؤلفاته (رسالة في الرد على شخص من أهل الإلحاد قدح في المعراج).</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2026-07-26T02:17:09+03:00</dcterms:created>
  <dcterms:modified xsi:type="dcterms:W3CDTF">2026-07-26T02:17:09+03:00</dcterms:modified>
</cp:coreProperties>
</file>

<file path=docProps/custom.xml><?xml version="1.0" encoding="utf-8"?>
<Properties xmlns="http://schemas.openxmlformats.org/officeDocument/2006/custom-properties" xmlns:vt="http://schemas.openxmlformats.org/officeDocument/2006/docPropsVTypes"/>
</file>