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دمشقية
</w:t>
      </w:r>
    </w:p>
    <w:p>
      <w:pPr>
        <w:jc w:val="start"/>
        <w:bidi/>
      </w:pPr>
      <w:r>
        <w:rPr>
          <w:rFonts w:ascii="arial" w:hAnsi="arial" w:eastAsia="arial" w:cs="arial"/>
          <w:sz w:val="28"/>
          <w:szCs w:val="28"/>
          <w:b w:val="1"/>
          <w:bCs w:val="1"/>
          <w:rtl/>
        </w:rPr>
        <w:t xml:space="preserve">دمشقية
</w:t>
      </w:r>
    </w:p>
    <w:p>
      <w:pPr/>
      <w:r>
        <w:rPr/>
        <w:t xml:space="preserve">دمشقية  عفيف دمشقية: ناقد باحث، ولد في بيروت، وحصل على الدكتوراه من السوربون، وعاد أستاذا في الجامعة اللبنانية. تولى منصب الأمين العام لاتحاد الكتاب اللبنانيين. من أبرز كتبه (الإبلاغية في القرآن)، (المنطلقات التأسيسية والفنية للنحو العربي)، (أثر القراءات القرآنية في تطور الدرس النحوي)، (خطى متعثرة على طريق تجديد النحو العربي)، (الانفعالية والإبلاغية في بعض قصص ميخائيل نعيمة). وترجم روايات لعدد من كبار الكتاب مثل الغربيين.</w:t>
      </w:r>
    </w:p>
    <w:p/>
    <w:p>
      <w:pPr>
        <w:jc w:val="start"/>
        <w:bidi/>
      </w:pPr>
      <w:r>
        <w:rPr>
          <w:sz w:val="24"/>
          <w:szCs w:val="24"/>
          <w:b w:val="1"/>
          <w:bCs w:val="1"/>
          <w:rtl/>
        </w:rPr>
        <w:t xml:space="preserve">
إتمام الأعلام،(دار صادر - بيروت،1999،ط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2026-07-23T15:04:29+03:00</dcterms:created>
  <dcterms:modified xsi:type="dcterms:W3CDTF">2026-07-23T15:04:29+03:00</dcterms:modified>
</cp:coreProperties>
</file>

<file path=docProps/custom.xml><?xml version="1.0" encoding="utf-8"?>
<Properties xmlns="http://schemas.openxmlformats.org/officeDocument/2006/custom-properties" xmlns:vt="http://schemas.openxmlformats.org/officeDocument/2006/docPropsVTypes"/>
</file>