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ماجد خير بك
</w:t>
      </w:r>
    </w:p>
    <w:p>
      <w:pPr>
        <w:jc w:val="start"/>
        <w:bidi/>
      </w:pPr>
      <w:r>
        <w:rPr>
          <w:rFonts w:ascii="arial" w:hAnsi="arial" w:eastAsia="arial" w:cs="arial"/>
          <w:sz w:val="28"/>
          <w:szCs w:val="28"/>
          <w:b w:val="1"/>
          <w:bCs w:val="1"/>
          <w:rtl/>
        </w:rPr>
        <w:t xml:space="preserve">ماجد خير بك
</w:t>
      </w:r>
    </w:p>
    <w:p>
      <w:pPr/>
      <w:r>
        <w:rPr/>
        <w:t xml:space="preserve">ماجد خير بك  ماجد خير بك: من الشعراء السوريين. ولد في إحدى قرى اللاذقية وعمل بتدريس الفرنسية وغيرها في بلدة جبلة على الساحل السوري. له (عبير عبر عبرات) ديوان شعره، (الآراميون)، (أساطير بابل وكنعان)، (جذور اللغة العربية) وترجم عن الفرنسية (شخصية محمد) صلى الله عليه وسلم. وترك كتبا كثيرة لم تطبع.</w:t>
      </w:r>
    </w:p>
    <w:p/>
    <w:p>
      <w:pPr>
        <w:jc w:val="start"/>
        <w:bidi/>
      </w:pPr>
      <w:r>
        <w:rPr>
          <w:sz w:val="24"/>
          <w:szCs w:val="24"/>
          <w:b w:val="1"/>
          <w:bCs w:val="1"/>
          <w:rtl/>
        </w:rPr>
        <w:t xml:space="preserve">
إتمام الأعلام،(دار صادر - بيروت،1999،ط 1،ج 1،ص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2026-07-27T13:13:20+03:00</dcterms:created>
  <dcterms:modified xsi:type="dcterms:W3CDTF">2026-07-27T13:13:20+03:00</dcterms:modified>
</cp:coreProperties>
</file>

<file path=docProps/custom.xml><?xml version="1.0" encoding="utf-8"?>
<Properties xmlns="http://schemas.openxmlformats.org/officeDocument/2006/custom-properties" xmlns:vt="http://schemas.openxmlformats.org/officeDocument/2006/docPropsVTypes"/>
</file>