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رفيع الدين
</w:t>
      </w:r>
    </w:p>
    <w:p>
      <w:pPr>
        <w:jc w:val="start"/>
        <w:bidi/>
      </w:pPr>
      <w:r>
        <w:rPr>
          <w:rFonts w:ascii="arial" w:hAnsi="arial" w:eastAsia="arial" w:cs="arial"/>
          <w:sz w:val="28"/>
          <w:szCs w:val="28"/>
          <w:b w:val="1"/>
          <w:bCs w:val="1"/>
          <w:rtl/>
        </w:rPr>
        <w:t xml:space="preserve">محمد رفيع الدين
</w:t>
      </w:r>
    </w:p>
    <w:p>
      <w:pPr/>
      <w:r>
        <w:rPr/>
        <w:t xml:space="preserve">محمد رفيع الدين  محمد رفيع الدين: من كبار المفكرين، رئيس مجمع إقبال. ولد بباكستان، وتعلم فيها. قضى عمرا حافلا في خدمة الدين، واهتم بالتربية وعلم النفس. وعكف أخيرا على الدعوة إلى إنشاء جامعة إسلامية نموذجية تجمع بين غايات الدين وروحه.</w:t>
      </w:r>
    </w:p>
    <w:p/>
    <w:p>
      <w:pPr>
        <w:jc w:val="start"/>
        <w:bidi/>
      </w:pPr>
      <w:r>
        <w:rPr>
          <w:sz w:val="24"/>
          <w:szCs w:val="24"/>
          <w:b w:val="1"/>
          <w:bCs w:val="1"/>
          <w:rtl/>
        </w:rPr>
        <w:t xml:space="preserve">
إتمام الأعلام،(دار صادر - بيروت،1999،ط 1،ج 1،ص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2026-07-25T10:02:55+03:00</dcterms:created>
  <dcterms:modified xsi:type="dcterms:W3CDTF">2026-07-25T10:02:55+03:00</dcterms:modified>
</cp:coreProperties>
</file>

<file path=docProps/custom.xml><?xml version="1.0" encoding="utf-8"?>
<Properties xmlns="http://schemas.openxmlformats.org/officeDocument/2006/custom-properties" xmlns:vt="http://schemas.openxmlformats.org/officeDocument/2006/docPropsVTypes"/>
</file>