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صالح نمنكاني
</w:t>
      </w:r>
    </w:p>
    <w:p>
      <w:pPr>
        <w:jc w:val="start"/>
        <w:bidi/>
      </w:pPr>
      <w:r>
        <w:rPr>
          <w:rFonts w:ascii="arial" w:hAnsi="arial" w:eastAsia="arial" w:cs="arial"/>
          <w:sz w:val="28"/>
          <w:szCs w:val="28"/>
          <w:b w:val="1"/>
          <w:bCs w:val="1"/>
          <w:rtl/>
        </w:rPr>
        <w:t xml:space="preserve">محمد صالح نمنكاني
</w:t>
      </w:r>
    </w:p>
    <w:p>
      <w:pPr/>
      <w:r>
        <w:rPr/>
        <w:t xml:space="preserve">محمد صالح نمنكاني  محمد صالح نمنكاني: عالم، مكتبي، ناشر من أهالي نمنكان بجمهورية أوزبكستان. سافر إلى الهند فالتحق بجامعة راندير، ودرس العلوم الشرعية، ثم رحل إلى المدينة المنورة فاستقر بها، ونشر العلم، وعين أمينا للمكتبة. وفي عام 1350هـ أسس (المكتبة العلمية) فنشر كثيرا من المخطوطات التاريخية والدينية.</w:t>
      </w:r>
    </w:p>
    <w:p/>
    <w:p>
      <w:pPr>
        <w:jc w:val="start"/>
        <w:bidi/>
      </w:pPr>
      <w:r>
        <w:rPr>
          <w:sz w:val="24"/>
          <w:szCs w:val="24"/>
          <w:b w:val="1"/>
          <w:bCs w:val="1"/>
          <w:rtl/>
        </w:rPr>
        <w:t xml:space="preserve">
إتمام الأعلام،(دار صادر - بيروت،1999،ط 1،ج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2026-07-23T18:49:31+03:00</dcterms:created>
  <dcterms:modified xsi:type="dcterms:W3CDTF">2026-07-23T18:49:31+03:00</dcterms:modified>
</cp:coreProperties>
</file>

<file path=docProps/custom.xml><?xml version="1.0" encoding="utf-8"?>
<Properties xmlns="http://schemas.openxmlformats.org/officeDocument/2006/custom-properties" xmlns:vt="http://schemas.openxmlformats.org/officeDocument/2006/docPropsVTypes"/>
</file>