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الوهاب
</w:t>
      </w:r>
    </w:p>
    <w:p>
      <w:pPr>
        <w:jc w:val="start"/>
        <w:bidi/>
      </w:pPr>
      <w:r>
        <w:rPr>
          <w:rFonts w:ascii="arial" w:hAnsi="arial" w:eastAsia="arial" w:cs="arial"/>
          <w:sz w:val="28"/>
          <w:szCs w:val="28"/>
          <w:b w:val="1"/>
          <w:bCs w:val="1"/>
          <w:rtl/>
        </w:rPr>
        <w:t xml:space="preserve">محمد عبد الوهاب
</w:t>
      </w:r>
    </w:p>
    <w:p>
      <w:pPr/>
      <w:r>
        <w:rPr/>
        <w:t xml:space="preserve">محمد عبد الوهاب  محمد بن عبد الوهاب: كبير الموسيقيين العرب لعصره. ولد بالقاهرة لأسرة محافظة. ومال إلى الموسيقا صغيرا، وأخذ يتردد على المسارح ومجالس الغناء وما لبث أن انضم إلى فرقة علي الكسار ثم فرقة سيد درويش ثم فرقة نجيب الريحاني. ثم انتسب إلى معهد الموسيقا الشرقية وأخذ يغني بالحفلات الخاصة والأفراح. واتصل بالشاعر أحمد شوقي فأعجب فيه وشجعه على الغناء وأصبح المرشد الفني له وعهد إليه بتلحين بعض قصائده وغنائها كما لحن لكبار الشعراء في زمنه، وأكمل بعض الألحان التي لم يتمها سيد درويش ولحن من جميع الصيغ والقوالب الغنائية العربية وصار سيد غناء (الليالي) والموال دون منازع وأحدث ثورة في التلحين بإدخاله بعض الآلات الغربية ومزجه الإيقاعات الغربية بالموسيقا العربية مما عده المحافظون إفسادا وتخريبا بينما عده المجددون تطورا وتقدما. وكان يسعى لتطابق اللحن مع معاني الكلمات. ساهم في تلحين الأغاني الوطنية، ومن أعماله (النشيد الجمهوري المصري)، (النشيد القومي الليبي)، (النشيد الرسمي للإمارات العربية المتحدة)، (السلام الوطني لعمان) وهو أول من لحن القصائد الطويلة. ومثل سبعة أفلام سينمائية. انتخب نقيبا للموسيقيين. ومنح الدكتوراه الفخرية من أكاديمية الفنون، ورتبة لواء شرف في الجيش المصري وجائزة الدولة التقديرية. والعديد من الأوسمة والنياشين والجوائز والألقاب. ولسعد الدين وهبة (النهر الخالد) في سيرته، ولمحمود سلطان (عبد الوهاب معجزة الزمان في الفن والموسيقا والغناء) ولرتيبة الحفني (محمد عبد الوهاب حياته وفنه)، ولمحمد السيد شوشة (عبد الوهاب الموسيقار المليونير)، وله أيضا (عبد الوهاب موسيقار العرب) ولقب بمطرب العظماء والملوك والأمراء.</w:t>
      </w:r>
    </w:p>
    <w:p/>
    <w:p>
      <w:pPr>
        <w:jc w:val="start"/>
        <w:bidi/>
      </w:pPr>
      <w:r>
        <w:rPr>
          <w:sz w:val="24"/>
          <w:szCs w:val="24"/>
          <w:b w:val="1"/>
          <w:bCs w:val="1"/>
          <w:rtl/>
        </w:rPr>
        <w:t xml:space="preserve">
إتمام الأعلام،(دار صادر - بيروت،1999،ط 1،ج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2026-07-27T08:56:42+03:00</dcterms:created>
  <dcterms:modified xsi:type="dcterms:W3CDTF">2026-07-27T08:56:42+03:00</dcterms:modified>
</cp:coreProperties>
</file>

<file path=docProps/custom.xml><?xml version="1.0" encoding="utf-8"?>
<Properties xmlns="http://schemas.openxmlformats.org/officeDocument/2006/custom-properties" xmlns:vt="http://schemas.openxmlformats.org/officeDocument/2006/docPropsVTypes"/>
</file>