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السرغيني
</w:t>
      </w:r>
    </w:p>
    <w:p>
      <w:pPr>
        <w:jc w:val="start"/>
        <w:bidi/>
      </w:pPr>
      <w:r>
        <w:rPr>
          <w:rFonts w:ascii="arial" w:hAnsi="arial" w:eastAsia="arial" w:cs="arial"/>
          <w:sz w:val="28"/>
          <w:szCs w:val="28"/>
          <w:b w:val="1"/>
          <w:bCs w:val="1"/>
          <w:rtl/>
        </w:rPr>
        <w:t xml:space="preserve">السرغيني
</w:t>
      </w:r>
    </w:p>
    <w:p>
      <w:pPr/>
      <w:r>
        <w:rPr/>
        <w:t xml:space="preserve">السرغيني  محمد مفصال بن المختار بن محمد السرغيني: عالم، مرب، ولد بقلعة السراغنة بالمغرب، وتعلم بها، ثم رحل إلى سوس الأدنى، فتابع دراسته بها مع أجلة العلماء، ونزح إلى فاس، فأتم تحصيله فيها، ونال الإجازة. انتدبته وزارة التعليم والفنون الجميلة لتدريس المريدين، وعين مفتشا على الكتاتيب القرآنية بالدار البيضاء ونواحيها، وانتخب رئيسا لفرع رابطة العلماء بها، وشارك بغيرها من الجمعيات من مؤلفاته المطبوعة (المواعظ والإرشادات الخطابية)، (زهرة الأنفاس وبهجة الحواس). توفي بالدار البيضاء.</w:t>
      </w:r>
    </w:p>
    <w:p/>
    <w:p>
      <w:pPr>
        <w:jc w:val="start"/>
        <w:bidi/>
      </w:pPr>
      <w:r>
        <w:rPr>
          <w:sz w:val="24"/>
          <w:szCs w:val="24"/>
          <w:b w:val="1"/>
          <w:bCs w:val="1"/>
          <w:rtl/>
        </w:rPr>
        <w:t xml:space="preserve">
إتمام الأعلام،(دار صادر - بيروت،1999،ط 1،ج 1،ص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2026-07-27T19:17:02+03:00</dcterms:created>
  <dcterms:modified xsi:type="dcterms:W3CDTF">2026-07-27T19:17:02+03:00</dcterms:modified>
</cp:coreProperties>
</file>

<file path=docProps/custom.xml><?xml version="1.0" encoding="utf-8"?>
<Properties xmlns="http://schemas.openxmlformats.org/officeDocument/2006/custom-properties" xmlns:vt="http://schemas.openxmlformats.org/officeDocument/2006/docPropsVTypes"/>
</file>