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الروسان
</w:t>
      </w:r>
    </w:p>
    <w:p>
      <w:pPr>
        <w:jc w:val="start"/>
        <w:bidi/>
      </w:pPr>
      <w:r>
        <w:rPr>
          <w:rFonts w:ascii="arial" w:hAnsi="arial" w:eastAsia="arial" w:cs="arial"/>
          <w:sz w:val="28"/>
          <w:szCs w:val="28"/>
          <w:b w:val="1"/>
          <w:bCs w:val="1"/>
          <w:rtl/>
        </w:rPr>
        <w:t xml:space="preserve">الروسان
</w:t>
      </w:r>
    </w:p>
    <w:p>
      <w:pPr/>
      <w:r>
        <w:rPr/>
        <w:t xml:space="preserve">الروسان  محمود بن أحمد الروسان: عسكري، من الشعراء الأردنيين. ولد في محافظة إربد، وعمل معلما بعمان، ثم انتسب إلى الجيش، وكان في حرب 1948 من أركان الكتيبة الرابعة التي سجلت انتصارا على الصهاينة في معارك باب الواد واللطرون وبوابة القدس، فمنح وسام الإقدام العسكري. ثم حصل على إجازة جامعية بالإدارة العامة، فعين ملحقا عسكريا بواشنطن، وفي أثناء ذلك نال درجة الماجستير في العلوم السياسية. شغل منصب المدير العام للإحصاءات، وفاز بانتخابات مجلس النواب الأردني. عمل بعدئذ على تأسيس شركة الحمامات الأردنية. من كتبه المطبوعة (الدروس الحربية لضباط الجيش الأردني)، (معارك باب الواد واللطرون)، (على دروب الكفاح)، (فلسطين وتدويل القدس) بالإنكليزية وهو أطروحته للماجستير، وله أشعار طبعت في (دموع وأناشيد)، (عصارة روح).</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2026-07-27T08:20:40+03:00</dcterms:created>
  <dcterms:modified xsi:type="dcterms:W3CDTF">2026-07-27T08:20:40+03:00</dcterms:modified>
</cp:coreProperties>
</file>

<file path=docProps/custom.xml><?xml version="1.0" encoding="utf-8"?>
<Properties xmlns="http://schemas.openxmlformats.org/officeDocument/2006/custom-properties" xmlns:vt="http://schemas.openxmlformats.org/officeDocument/2006/docPropsVTypes"/>
</file>