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باش طارزي
</w:t>
      </w:r>
    </w:p>
    <w:p>
      <w:pPr>
        <w:jc w:val="start"/>
        <w:bidi/>
      </w:pPr>
      <w:r>
        <w:rPr>
          <w:rFonts w:ascii="arial" w:hAnsi="arial" w:eastAsia="arial" w:cs="arial"/>
          <w:sz w:val="28"/>
          <w:szCs w:val="28"/>
          <w:b w:val="1"/>
          <w:bCs w:val="1"/>
          <w:rtl/>
        </w:rPr>
        <w:t xml:space="preserve">باش طارزي
</w:t>
      </w:r>
    </w:p>
    <w:p>
      <w:pPr/>
      <w:r>
        <w:rPr/>
        <w:t xml:space="preserve">باش طارزي  محي الدين باش طارزي: مؤسس المسرح الجزائري، قضى في خدمته معظم حياته، ونظم حفلات المناسبات الدينية والتواشيخ والأناشيد. عين مديرا للمعهد الموسيقي بالعاصمة الجزائرية. منح أوسمة من بلاده وخارجها. من مسرحياته (في سبيل الوطن)، (طارق بن زياد)، (فتح الأندلس)، (الخداعين)، (بني وي وي)، (فاقوا)، (على النيف). وله (مذكرات) 3 أجزاء، وأفلام ومسلسلات تلفازية.</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2026-07-27T10:55:26+03:00</dcterms:created>
  <dcterms:modified xsi:type="dcterms:W3CDTF">2026-07-27T10:55:26+03:00</dcterms:modified>
</cp:coreProperties>
</file>

<file path=docProps/custom.xml><?xml version="1.0" encoding="utf-8"?>
<Properties xmlns="http://schemas.openxmlformats.org/officeDocument/2006/custom-properties" xmlns:vt="http://schemas.openxmlformats.org/officeDocument/2006/docPropsVTypes"/>
</file>