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المنقاري
</w:t>
      </w:r>
    </w:p>
    <w:p>
      <w:pPr>
        <w:jc w:val="start"/>
        <w:bidi/>
      </w:pPr>
      <w:r>
        <w:rPr>
          <w:rFonts w:ascii="arial" w:hAnsi="arial" w:eastAsia="arial" w:cs="arial"/>
          <w:sz w:val="28"/>
          <w:szCs w:val="28"/>
          <w:b w:val="1"/>
          <w:bCs w:val="1"/>
          <w:rtl/>
        </w:rPr>
        <w:t xml:space="preserve">المنقاري
</w:t>
      </w:r>
    </w:p>
    <w:p>
      <w:pPr/>
      <w:r>
        <w:rPr/>
        <w:t xml:space="preserve">المنقاري  نديمة بنت عمر المنقاري: صحفية أديبة. ولدت بحلب، ودرست الفرنسية بمدرسة الأرمن الكاثوليك وتخرجت بدار المعلمات، فعينت معلمة، وأصدرت بحماة، مجلة (المرأة) وانتقلت بها إلى مسقط رأسها، وتوقفت فأصدرتها ثانية بالاشتراك مع حمدي طربين، فكانت منبرا لأقلام نسائية شابة، وكان يعاونها زوجها محمد عطا الله الصابوني، عرفت لها نشاطات ثقافية أخرى، منها ندواتها الأدبية والفكرية بمنزلها في حلب.</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2026-07-26T18:50:28+03:00</dcterms:created>
  <dcterms:modified xsi:type="dcterms:W3CDTF">2026-07-26T18:50:28+03:00</dcterms:modified>
</cp:coreProperties>
</file>

<file path=docProps/custom.xml><?xml version="1.0" encoding="utf-8"?>
<Properties xmlns="http://schemas.openxmlformats.org/officeDocument/2006/custom-properties" xmlns:vt="http://schemas.openxmlformats.org/officeDocument/2006/docPropsVTypes"/>
</file>