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خليف
</w:t>
      </w:r>
    </w:p>
    <w:p>
      <w:pPr>
        <w:jc w:val="start"/>
        <w:bidi/>
      </w:pPr>
      <w:r>
        <w:rPr>
          <w:rFonts w:ascii="arial" w:hAnsi="arial" w:eastAsia="arial" w:cs="arial"/>
          <w:sz w:val="28"/>
          <w:szCs w:val="28"/>
          <w:b w:val="1"/>
          <w:bCs w:val="1"/>
          <w:rtl/>
        </w:rPr>
        <w:t xml:space="preserve">يوسف خليف
</w:t>
      </w:r>
    </w:p>
    <w:p>
      <w:pPr/>
      <w:r>
        <w:rPr/>
        <w:t xml:space="preserve">يوسف خليف  يوسف بن عبد القادر خليف: أديب شاعر من مصر. ولد بمحافظة الإسكندرية، وتخرج من جامعة القاهرة ونال منها درجة الدكتوراه، ودرس بها، وتولى فيها رئاسة قسم اللغة العربية. منح جائزة الدولة التقديرية في الآداب وجائزة الملك فيصل العالمية. أسهم في عدد من المشاريع الثقافية، منها (معجم البابطين للشعراء العرب المعاصرين)، (الروائع من الأدب العربي). من كتبه (حياة الشعر في الكوفة إلى نهاية القرن الثاني للهجرة)، (الحب المثالي عند العرب)، (مناهج البحث الأدبي)، (الشعراء الصعاليك في العصر الجاهلي)، (ذو الرمة شاعر الحب والصحراء)، (حركات التجديد في الأدب العربي)، (نداء القمم) وهو ديوان شعره (دراسات في الشعر الجاهلي).</w:t>
      </w:r>
    </w:p>
    <w:p/>
    <w:p>
      <w:pPr>
        <w:jc w:val="start"/>
        <w:bidi/>
      </w:pPr>
      <w:r>
        <w:rPr>
          <w:sz w:val="24"/>
          <w:szCs w:val="24"/>
          <w:b w:val="1"/>
          <w:bCs w:val="1"/>
          <w:rtl/>
        </w:rPr>
        <w:t xml:space="preserve">
إتمام الأعلام،(دار صادر - بيروت،1999،ط 1،ج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خليف 
</w:t>
      </w:r>
    </w:p>
    <w:p>
      <w:pPr/>
      <w:r>
        <w:rPr/>
        <w:t xml:space="preserve">الأديب، الناقد.</w:t>
      </w:r>
    </w:p>
    <w:p/>
    <w:p>
      <w:pPr/>
      <w:r>
        <w:rPr/>
        <w:t xml:space="preserve">ولد في الإسكندرية، وتخرج في كلية الآداب بجامعة فؤاد الأول عام 1944 م، ونال درجة الدكتوراه في الكلية نفسها، وعين مدرساً بها، وخلال فترة عمله أستاذاً ورئيساً لقسم اللغة العربية أشرف على ما يقارب مائتي رسالة ماجستير ودكتوراه، كما كان مقرراً للجنة الدراسات الأدبية في المجلس الأعلى للثقافة بين 1980 و1982، ولجنة الجوائز التشجيعية في فرع الدراسات الأدبية.</w:t>
      </w:r>
    </w:p>
    <w:p/>
    <w:p>
      <w:pPr/>
      <w:r>
        <w:rPr/>
        <w:t xml:space="preserve">وعرف باهتمامه بالتراث العربي منذ ألف كتابه عن الشعراء الصعاليك في الجاهلية، إضافة إلى دراساته التي تناولت تاريخ الشعر العربي ومناهجه النقدية، مما أهله للفوز بجائزة الملك فيصل العالمية في الأدب العربي عام 1409 هـ.</w:t>
      </w:r>
    </w:p>
    <w:p/>
    <w:p>
      <w:pPr/>
      <w:r>
        <w:rPr/>
        <w:t xml:space="preserve">وله عدة مؤلفات منها:</w:t>
      </w:r>
    </w:p>
    <w:p/>
    <w:p>
      <w:pPr/>
      <w:r>
        <w:rPr/>
        <w:t xml:space="preserve">’’الشعراء الصعاليك في العصر الجاهلي’’ ’’الحب المثالي عند العرب’’، ’’حياة الشعر في الكوفة إلى نهاية القرن الثاني للهجرة’’، ’’ذو الرمة شاعر الحب والصحراء’’، ’’دراسات في القرآن والحديث’’، ’’دراسات في الشعر الجاهلي’’، ’’تاريخ الشعر العربي في العصر الإسلامي’’، ’’تاريخ الشعر العربي في العصر العباسي’’، ’’مناهج البحث الأدبي’’، ديوان شعر بعنوان ’’نداء القمم’’.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2026-07-23T18:00:22+03:00</dcterms:created>
  <dcterms:modified xsi:type="dcterms:W3CDTF">2026-07-23T18:00:22+03:00</dcterms:modified>
</cp:coreProperties>
</file>

<file path=docProps/custom.xml><?xml version="1.0" encoding="utf-8"?>
<Properties xmlns="http://schemas.openxmlformats.org/officeDocument/2006/custom-properties" xmlns:vt="http://schemas.openxmlformats.org/officeDocument/2006/docPropsVTypes"/>
</file>