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الإمام المنزلي
</w:t>
      </w:r>
    </w:p>
    <w:p>
      <w:pPr>
        <w:jc w:val="start"/>
        <w:bidi/>
      </w:pPr>
      <w:r>
        <w:rPr>
          <w:rFonts w:ascii="arial" w:hAnsi="arial" w:eastAsia="arial" w:cs="arial"/>
          <w:sz w:val="28"/>
          <w:szCs w:val="28"/>
          <w:b w:val="1"/>
          <w:bCs w:val="1"/>
          <w:rtl/>
        </w:rPr>
        <w:t xml:space="preserve">الإمام المنزلي
</w:t>
      </w:r>
    </w:p>
    <w:p>
      <w:pPr/>
      <w:r>
        <w:rPr/>
        <w:t xml:space="preserve">الإمام المنزلي محمد بن محمد (بفتح الميم) بن فرج، المعروف بالإمام المنزلي، نسبة إلى بلدة منزل بوزلفة، وعقبه موجود بها إلى الآن.</w:t>
      </w:r>
      <w:br/>
      <w:r>
        <w:rPr/>
        <w:t xml:space="preserve"> أصل جده من قبيلة بمصر تسمى الحمر (بضم الحاء المهملة وسكون الميم) قدم جده الأعلى من مصر إلى البلاد التونسية، وجاء إلى منزل بوزلفة آخر المائة السادسة، فوجد الناس قد فرغوا من بناء البلدة ولما رأوا في هذا الزائر الغريب آثار الفقه والصلاح ولوه الإمامة والخطابة بجامع البلدة وبقيت إمامة الجامع في عقبه يتوارثونها خلفا عن سلف حتى أن أسرته اشتهرت بعائلة الإمام، وهي أسرة معروفة إلى الآن بهذا اللقب في منزل بوزلفة، وهي من أقدم الأسر العربية هناك.</w:t>
      </w:r>
      <w:br/>
      <w:r>
        <w:rPr/>
        <w:t xml:space="preserve"> وكان الشيخ محمد الإمام المنزلي عالما فاضلا، فقيها مدرسا متفننا في علوم شتى ورعا زاهدا وهو شيخ الطريقة القادرية وناشرها بالقطر التونسي في القرن الثالث عشر الهجري. وقد أجازه بالطريقة القادرية ابن بلدته الشيخ علي الشائب بن عمر المنزلي بإجازتين وسندين لأنه تلقى الطريقة عن الشيخ محمد بن عبد الكريم السمان بالمدينة المنورة، وأجازه بإسناده فيها، ثم سافر إلى بغداد وزار مقام الشيخ عبد القادر الجيلاني، وأجازه بعض أحفاد الشيخ عبد القادر بإسناده في الطريقة ثم رجع الشيخ علي الشائب إلى منزل بوزلفة، وبنى زاوية للقادرية، وأجاز الشيخ محمد الإمام بإسنادية المذكورين.</w:t>
      </w:r>
      <w:br/>
      <w:r>
        <w:rPr/>
        <w:t xml:space="preserve"> ولما توفي شيخه علي الشائب بن عمر تصدر لنشر الطريقة القادرية وجعل له أمير وقته طابعا يطبع به الإجازات، وكان يجيز من يأتيه من سائر الآفاق.</w:t>
      </w:r>
      <w:br/>
      <w:r>
        <w:rPr/>
        <w:t xml:space="preserve"> ومن المعلوم أن الطريقة القادرية تسربت إلى تونس مع الأتراك لاعتقادهم في الشيخ عبد القادر الجيلاني، ولمؤسس الدولة الحسينية اعتقاد فيه كبير، وهذه الدولة من بقايا سلالة الأتراك وكان الأمراء الأولون منها ينتسبون إلى الطريقة القادرية، وانتسب أخلافهم إلى الطريقة التيجانية، وبقي لها احترام وقداسة ومكانة في القصر وحاشيته حتى بعد الاحتلال الفرنسي بزمان. ولذا كان المتزلفون إلى القصر وحاشيته ينتسبون إلى الطريقة التيجانية وبعضهم يؤلف في مناقب مؤسسها الشيخ أحمد التيجاني، ومنهم المحدث الأديب أحمد أديب المكي نزيل تونس.</w:t>
      </w:r>
      <w:br/>
      <w:r>
        <w:rPr/>
        <w:t xml:space="preserve"> ومن تلامذته في العلم والطريقة أحمد الحربي، ومحمد صالح عيسى الكناني، القيروانيان.</w:t>
      </w:r>
      <w:br/>
      <w:r>
        <w:rPr/>
        <w:t xml:space="preserve"> مؤلفاته:</w:t>
      </w:r>
      <w:br/>
      <w:r>
        <w:rPr/>
        <w:t xml:space="preserve"> 1 - تخاميس على قصائد عديدة.</w:t>
      </w:r>
      <w:br/>
      <w:r>
        <w:rPr/>
        <w:t xml:space="preserve"> 2 - تخميس على رائية البوصيري في الصلاة على رسول الله صلى الله عليه وسلم.</w:t>
      </w:r>
      <w:br/>
      <w:r>
        <w:rPr/>
        <w:t xml:space="preserve"> ومطلع رائية البوصيري:</w:t>
      </w:r>
      <w:br/>
      <w:r>
        <w:rPr/>
        <w:t xml:space="preserve"> </w:t>
      </w:r>
    </w:p>
    <w:p>
      <w:pPr>
        <w:jc w:val="center"/>
      </w:pPr>
      <w:r>
        <w:rPr>
          <w:color w:val="ff0000"/>
        </w:rPr>
        <w:t xml:space="preserve">يا رب صل على من سبح الحجر</w:t>
      </w:r>
      <w:r>
        <w:rPr>
          <w:color w:val="ff0000"/>
        </w:rPr>
        <w:t xml:space="preserve">      </w:t>
      </w:r>
      <w:r>
        <w:rPr>
          <w:color w:val="ff0000"/>
        </w:rPr>
        <w:t xml:space="preserve">في وسط كفيه وانشق له القمر 3 - سعادة الدارين في الصلاة والسلام على سيد الثقلين، تبع فيه الشيخ محمد الجزولي.</w:t>
      </w:r>
      <w:br/>
      <w:r>
        <w:rPr>
          <w:color w:val="ff0000"/>
        </w:rPr>
        <w:t xml:space="preserve"> وهو قدر ثلثي «دلائل الخيرات» قال فيه - بعد الخطبة - «هذا الكتاب جمعت فيه ما فتح الله على قلبي من كيفيات الصلاة والسلام على سيد الأولين والآخرين».</w:t>
      </w:r>
      <w:br/>
      <w:r>
        <w:rPr>
          <w:color w:val="ff0000"/>
        </w:rPr>
        <w:t xml:space="preserve"> 4 - منظومة آداب المريدين شرحها الشيخ عبد القادر بن عبد الله المجاوي الجزائري، ط تونس 1314 هـ‍ في 100 ص.</w:t>
      </w:r>
      <w:br/>
      <w:r>
        <w:rPr>
          <w:color w:val="ff0000"/>
        </w:rPr>
        <w:t xml:space="preserve"> 5 - منظومة في أحكام الجمعة. ضمن فيها ما حكاه الشيخ خليل في «مختصره».</w:t>
      </w:r>
      <w:br/>
      <w:r>
        <w:rPr>
          <w:color w:val="ff0000"/>
        </w:rPr>
        <w:t xml:space="preserve"> 6 - منظومات في مدح رسول الله صلى الله عليه وسلم.</w:t>
      </w:r>
      <w:br/>
      <w:r>
        <w:rPr>
          <w:color w:val="ff0000"/>
        </w:rPr>
        <w:t xml:space="preserve"> 7 - منظومات في مدح الشيخ عبد القادر الجيلاني.</w:t>
      </w:r>
      <w:br/>
      <w:r>
        <w:rPr>
          <w:color w:val="ff0000"/>
        </w:rPr>
        <w:t xml:space="preserve"> المصادر والمراجع:</w:t>
      </w:r>
      <w:br/>
      <w:r>
        <w:rPr>
          <w:color w:val="ff0000"/>
        </w:rPr>
        <w:t xml:space="preserve"> - تكميل الصلحاء والأعيان لمحمد بن صالح عيسى الكناني، تحقيق محمد العنابي (ط تونس 1970) ص 281 - 291 وهو آخر المترجم لهم في هذا الكتاب.</w:t>
      </w:r>
      <w:br/>
      <w:r>
        <w:rPr>
          <w:color w:val="ff0000"/>
        </w:rPr>
        <w:t xml:space="preserve"> * * *</w:t>
      </w:r>
    </w:p>
    <w:p/>
    <w:p>
      <w:pPr>
        <w:jc w:val="start"/>
        <w:bidi/>
      </w:pPr>
      <w:r>
        <w:rPr>
          <w:sz w:val="24"/>
          <w:szCs w:val="24"/>
          <w:b w:val="1"/>
          <w:bCs w:val="1"/>
          <w:rtl/>
        </w:rPr>
        <w:t xml:space="preserve">
تراجم المؤلفين التونسيين،(دار الغرب الإسلامي، بيروت - لبنان،1994،ط 2،ج 1،ص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2026-07-23T18:14:54+03:00</dcterms:created>
  <dcterms:modified xsi:type="dcterms:W3CDTF">2026-07-23T18:14:54+03:00</dcterms:modified>
</cp:coreProperties>
</file>

<file path=docProps/custom.xml><?xml version="1.0" encoding="utf-8"?>
<Properties xmlns="http://schemas.openxmlformats.org/officeDocument/2006/custom-properties" xmlns:vt="http://schemas.openxmlformats.org/officeDocument/2006/docPropsVTypes"/>
</file>