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إبراهيم بن سالم التوزري، الشاعر المجيد.</w:t>
      </w:r>
    </w:p>
    <w:p/>
    <w:p>
      <w:pPr/>
      <w:r>
        <w:rPr/>
        <w:t xml:space="preserve">تعلم بتوزر، وباشر خطة كاتب بإدارة عمل (ولاية) توزر، ثم نقل إلى مثلها بالقيروان.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التوزريات، ديوان شعر خصصه للقصائد التي نظمها بتوزر.</w:t>
      </w:r>
    </w:p>
    <w:p/>
    <w:p>
      <w:pPr/>
      <w:r>
        <w:rPr/>
        <w:t xml:space="preserve">2 - القيروانيات، ديوان شعر خصصه للقصائد التي نظمها بالقيروان.</w:t>
      </w:r>
    </w:p>
    <w:p/>
    <w:p>
      <w:pPr/>
      <w:r>
        <w:rPr/>
        <w:t xml:space="preserve">ونشرت له الصحف الصادرة في وقته مجموعة صالحة من شعره.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198 - 209.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2026-07-25T14:18:02+03:00</dcterms:created>
  <dcterms:modified xsi:type="dcterms:W3CDTF">2026-07-25T14:18:02+03:00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