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الخراط
</w:t>
      </w:r>
    </w:p>
    <w:p>
      <w:pPr/>
      <w:r>
        <w:rPr/>
        <w:t xml:space="preserve">الخراط  علي الخراط الصفاقسي، الطبيب الصيدلي.</w:t>
      </w:r>
    </w:p>
    <w:p/>
    <w:p>
      <w:pPr/>
      <w:r>
        <w:rPr/>
        <w:t xml:space="preserve">لا أعلم عن حياته شيئا.</w:t>
      </w:r>
    </w:p>
    <w:p/>
    <w:p>
      <w:pPr/>
      <w:r>
        <w:rPr/>
        <w:t xml:space="preserve">مؤلفاته:</w:t>
      </w:r>
    </w:p>
    <w:p/>
    <w:p>
      <w:pPr/>
      <w:r>
        <w:rPr/>
        <w:t xml:space="preserve">1) أرجوزة في الطب طالعها:</w:t>
      </w:r>
    </w:p>
    <w:p/>
    <w:p>
      <w:pPr>
        <w:jc w:val="center"/>
      </w:pPr>
      <w:r>
        <w:rPr>
          <w:color w:val="ff0000"/>
        </w:rPr>
        <w:t xml:space="preserve">يقول عبد ربه الغفار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مكور الليل على النهار</w:t>
      </w:r>
    </w:p>
    <w:p/>
    <w:p>
      <w:pPr/>
      <w:r>
        <w:rPr/>
        <w:t xml:space="preserve">وهي طويلة.</w:t>
      </w:r>
    </w:p>
    <w:p/>
    <w:p>
      <w:pPr/>
      <w:r>
        <w:rPr/>
        <w:t xml:space="preserve">2) رسائل.</w:t>
      </w:r>
    </w:p>
    <w:p/>
    <w:p>
      <w:pPr/>
      <w:r>
        <w:rPr/>
        <w:t xml:space="preserve">3) كتاب في الطب.</w:t>
      </w:r>
    </w:p>
    <w:p/>
    <w:p>
      <w:pPr/>
      <w:r>
        <w:rPr/>
        <w:t xml:space="preserve">المرجع:</w:t>
      </w:r>
    </w:p>
    <w:p/>
    <w:p>
      <w:pPr/>
      <w:r>
        <w:rPr/>
        <w:t xml:space="preserve">- تاريخ الطب العربي التونسي، ص 145.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2026-07-23T18:00:38+03:00</dcterms:created>
  <dcterms:modified xsi:type="dcterms:W3CDTF">2026-07-23T18:00:38+03:00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