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علي بن عبد الله التونسي المالكي، نزيل مصر، (علاء الدين، أبو الحسن)، عالم أديب، ولي مشيخة رواق المغاربة بالجامع الأزهر.</w:t>
      </w:r>
    </w:p>
    <w:p/>
    <w:p>
      <w:pPr/>
      <w:r>
        <w:rPr/>
        <w:t xml:space="preserve">من آثاره:</w:t>
      </w:r>
    </w:p>
    <w:p/>
    <w:p>
      <w:pPr/>
      <w:r>
        <w:rPr/>
        <w:t xml:space="preserve">شرح على رسالة راغب باشا الوزير في العروض، وله تحريرات كثيرة.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سلك الدرر للمرادي 3/ 259، معجم المؤلفين 7/ 50، هدية العارفين 1/ 769.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2026-07-23T18:33:12+03:00</dcterms:created>
  <dcterms:modified xsi:type="dcterms:W3CDTF">2026-07-23T18:33:12+03:00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